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060F3D" w14:textId="77777777" w:rsidR="00191EFE" w:rsidRDefault="00191EFE" w:rsidP="0047472E">
      <w:pPr>
        <w:pStyle w:val="3Policytitle"/>
        <w:jc w:val="center"/>
        <w:rPr>
          <w:rFonts w:cs="Arial"/>
          <w:sz w:val="28"/>
          <w:szCs w:val="28"/>
          <w:lang w:val="en-GB"/>
        </w:rPr>
      </w:pPr>
    </w:p>
    <w:p w14:paraId="6424CA40" w14:textId="3D983A6C" w:rsidR="0047472E" w:rsidRPr="006C555D" w:rsidRDefault="00F66660" w:rsidP="0047472E">
      <w:pPr>
        <w:pStyle w:val="3Policytitle"/>
        <w:jc w:val="center"/>
        <w:rPr>
          <w:rFonts w:cs="Arial"/>
          <w:lang w:val="en-GB"/>
        </w:rPr>
      </w:pPr>
      <w:r w:rsidRPr="006C555D">
        <w:rPr>
          <w:rFonts w:cs="Arial"/>
          <w:sz w:val="28"/>
          <w:szCs w:val="28"/>
          <w:lang w:val="en-GB"/>
        </w:rPr>
        <w:t>Child protection and safeguarding</w:t>
      </w:r>
      <w:r w:rsidR="00B15710" w:rsidRPr="006C555D">
        <w:rPr>
          <w:rFonts w:cs="Arial"/>
          <w:sz w:val="28"/>
          <w:szCs w:val="28"/>
          <w:lang w:val="en-GB"/>
        </w:rPr>
        <w:t xml:space="preserve"> </w:t>
      </w:r>
      <w:r w:rsidR="00456F8C" w:rsidRPr="006C555D">
        <w:rPr>
          <w:rFonts w:cs="Arial"/>
          <w:sz w:val="28"/>
          <w:szCs w:val="28"/>
          <w:lang w:val="en-GB"/>
        </w:rPr>
        <w:t>policy</w:t>
      </w:r>
    </w:p>
    <w:p w14:paraId="578CFB81" w14:textId="65561607" w:rsidR="0047472E" w:rsidRPr="006C555D" w:rsidRDefault="0047472E" w:rsidP="0047472E">
      <w:pPr>
        <w:spacing w:after="0"/>
        <w:ind w:right="-472"/>
        <w:rPr>
          <w:rFonts w:cs="Arial"/>
        </w:rPr>
      </w:pPr>
      <w:r w:rsidRPr="006C555D">
        <w:rPr>
          <w:rFonts w:eastAsia="Calibri" w:cs="Arial"/>
        </w:rPr>
        <w:t xml:space="preserve">This policy is prescribed by The Good Shepherd Trust and is statutory. All </w:t>
      </w:r>
      <w:r w:rsidRPr="006C555D">
        <w:rPr>
          <w:rFonts w:cs="Arial"/>
        </w:rPr>
        <w:t xml:space="preserve">references to ‘the Trust’, includes all Trust schools and subsidiary organisations.  </w:t>
      </w:r>
    </w:p>
    <w:p w14:paraId="56997514" w14:textId="77777777" w:rsidR="0047472E" w:rsidRPr="006C555D" w:rsidRDefault="0047472E" w:rsidP="0047472E">
      <w:pPr>
        <w:textAlignment w:val="baseline"/>
        <w:rPr>
          <w:rFonts w:eastAsia="Times New Roman" w:cs="Arial"/>
          <w:color w:val="000000"/>
          <w:sz w:val="18"/>
          <w:szCs w:val="18"/>
          <w:lang w:eastAsia="en-GB"/>
        </w:rPr>
      </w:pPr>
      <w:r w:rsidRPr="006C555D">
        <w:rPr>
          <w:rFonts w:eastAsia="Times New Roman" w:cs="Arial"/>
          <w:color w:val="000000"/>
          <w:sz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5"/>
        <w:gridCol w:w="2685"/>
        <w:gridCol w:w="270"/>
        <w:gridCol w:w="2550"/>
        <w:gridCol w:w="2400"/>
      </w:tblGrid>
      <w:tr w:rsidR="0047472E" w:rsidRPr="006C555D" w14:paraId="5CBD9F03" w14:textId="77777777" w:rsidTr="00B348D3">
        <w:tc>
          <w:tcPr>
            <w:tcW w:w="1695" w:type="dxa"/>
            <w:tcBorders>
              <w:top w:val="single" w:sz="6" w:space="0" w:color="auto"/>
              <w:left w:val="single" w:sz="6" w:space="0" w:color="auto"/>
              <w:bottom w:val="single" w:sz="6" w:space="0" w:color="auto"/>
              <w:right w:val="single" w:sz="6" w:space="0" w:color="auto"/>
            </w:tcBorders>
            <w:hideMark/>
          </w:tcPr>
          <w:p w14:paraId="582D6BB6" w14:textId="77777777" w:rsidR="0047472E" w:rsidRPr="006C555D" w:rsidRDefault="0047472E" w:rsidP="00410F47">
            <w:pPr>
              <w:spacing w:after="0"/>
              <w:jc w:val="right"/>
              <w:textAlignment w:val="baseline"/>
              <w:rPr>
                <w:rFonts w:eastAsia="Times New Roman" w:cs="Arial"/>
                <w:color w:val="000000"/>
                <w:lang w:eastAsia="en-GB"/>
              </w:rPr>
            </w:pPr>
            <w:r w:rsidRPr="006C555D">
              <w:rPr>
                <w:rFonts w:eastAsia="Times New Roman" w:cs="Arial"/>
                <w:color w:val="000000"/>
                <w:lang w:eastAsia="en-GB"/>
              </w:rPr>
              <w:t>Date adopted: </w:t>
            </w:r>
          </w:p>
        </w:tc>
        <w:tc>
          <w:tcPr>
            <w:tcW w:w="2685" w:type="dxa"/>
            <w:tcBorders>
              <w:top w:val="single" w:sz="6" w:space="0" w:color="auto"/>
              <w:left w:val="nil"/>
              <w:bottom w:val="single" w:sz="6" w:space="0" w:color="auto"/>
              <w:right w:val="single" w:sz="6" w:space="0" w:color="auto"/>
            </w:tcBorders>
            <w:hideMark/>
          </w:tcPr>
          <w:p w14:paraId="618A1116" w14:textId="2BA693E5" w:rsidR="0047472E" w:rsidRPr="006C555D" w:rsidRDefault="00F55F42" w:rsidP="00410F47">
            <w:pPr>
              <w:spacing w:after="0"/>
              <w:textAlignment w:val="baseline"/>
              <w:rPr>
                <w:rFonts w:eastAsia="Times New Roman" w:cs="Arial"/>
                <w:color w:val="000000"/>
                <w:lang w:eastAsia="en-GB"/>
              </w:rPr>
            </w:pPr>
            <w:r>
              <w:rPr>
                <w:rFonts w:eastAsia="Times New Roman" w:cs="Arial"/>
                <w:color w:val="000000"/>
                <w:lang w:eastAsia="en-GB"/>
              </w:rPr>
              <w:t>01/09/2008</w:t>
            </w:r>
          </w:p>
        </w:tc>
        <w:tc>
          <w:tcPr>
            <w:tcW w:w="270" w:type="dxa"/>
            <w:tcBorders>
              <w:top w:val="single" w:sz="6" w:space="0" w:color="auto"/>
              <w:left w:val="nil"/>
              <w:bottom w:val="single" w:sz="6" w:space="0" w:color="auto"/>
              <w:right w:val="single" w:sz="6" w:space="0" w:color="auto"/>
            </w:tcBorders>
            <w:hideMark/>
          </w:tcPr>
          <w:p w14:paraId="08BE6F62" w14:textId="77777777" w:rsidR="0047472E" w:rsidRPr="006C555D" w:rsidRDefault="0047472E" w:rsidP="00B348D3">
            <w:pPr>
              <w:spacing w:after="0"/>
              <w:textAlignment w:val="baseline"/>
              <w:rPr>
                <w:rFonts w:eastAsia="Times New Roman" w:cs="Arial"/>
                <w:color w:val="000000"/>
                <w:sz w:val="24"/>
                <w:lang w:eastAsia="en-GB"/>
              </w:rPr>
            </w:pPr>
            <w:r w:rsidRPr="006C555D">
              <w:rPr>
                <w:rFonts w:eastAsia="Times New Roman" w:cs="Arial"/>
                <w:color w:val="000000"/>
                <w:lang w:eastAsia="en-GB"/>
              </w:rPr>
              <w:t> </w:t>
            </w:r>
          </w:p>
        </w:tc>
        <w:tc>
          <w:tcPr>
            <w:tcW w:w="2550" w:type="dxa"/>
            <w:tcBorders>
              <w:top w:val="single" w:sz="6" w:space="0" w:color="auto"/>
              <w:left w:val="nil"/>
              <w:bottom w:val="single" w:sz="6" w:space="0" w:color="auto"/>
              <w:right w:val="single" w:sz="6" w:space="0" w:color="auto"/>
            </w:tcBorders>
            <w:hideMark/>
          </w:tcPr>
          <w:p w14:paraId="0CC3B5C8" w14:textId="77777777" w:rsidR="0047472E" w:rsidRPr="006C555D" w:rsidRDefault="0047472E" w:rsidP="00B348D3">
            <w:pPr>
              <w:spacing w:after="0"/>
              <w:jc w:val="right"/>
              <w:textAlignment w:val="baseline"/>
              <w:rPr>
                <w:rFonts w:eastAsia="Times New Roman" w:cs="Arial"/>
                <w:color w:val="000000"/>
                <w:sz w:val="24"/>
                <w:lang w:eastAsia="en-GB"/>
              </w:rPr>
            </w:pPr>
            <w:r w:rsidRPr="006C555D">
              <w:rPr>
                <w:rFonts w:eastAsia="Times New Roman" w:cs="Arial"/>
                <w:color w:val="000000"/>
                <w:lang w:eastAsia="en-GB"/>
              </w:rPr>
              <w:t>Last reviewed: </w:t>
            </w:r>
          </w:p>
        </w:tc>
        <w:tc>
          <w:tcPr>
            <w:tcW w:w="2400" w:type="dxa"/>
            <w:tcBorders>
              <w:top w:val="single" w:sz="6" w:space="0" w:color="auto"/>
              <w:left w:val="nil"/>
              <w:bottom w:val="single" w:sz="6" w:space="0" w:color="auto"/>
              <w:right w:val="single" w:sz="6" w:space="0" w:color="auto"/>
            </w:tcBorders>
            <w:hideMark/>
          </w:tcPr>
          <w:p w14:paraId="4B216F74" w14:textId="5A86C93A" w:rsidR="0047472E" w:rsidRPr="006C555D" w:rsidRDefault="006C555D" w:rsidP="00B348D3">
            <w:pPr>
              <w:spacing w:after="0"/>
              <w:textAlignment w:val="baseline"/>
              <w:rPr>
                <w:rFonts w:eastAsia="Times New Roman" w:cs="Arial"/>
                <w:color w:val="000000"/>
                <w:lang w:eastAsia="en-GB"/>
              </w:rPr>
            </w:pPr>
            <w:r w:rsidRPr="006C555D">
              <w:rPr>
                <w:rFonts w:eastAsia="Times New Roman" w:cs="Arial"/>
                <w:color w:val="000000"/>
                <w:lang w:eastAsia="en-GB"/>
              </w:rPr>
              <w:t>11-08-2025</w:t>
            </w:r>
          </w:p>
        </w:tc>
      </w:tr>
      <w:tr w:rsidR="0047472E" w:rsidRPr="006C555D" w14:paraId="718DE003" w14:textId="77777777" w:rsidTr="00B348D3">
        <w:tc>
          <w:tcPr>
            <w:tcW w:w="1695" w:type="dxa"/>
            <w:tcBorders>
              <w:top w:val="nil"/>
              <w:left w:val="single" w:sz="6" w:space="0" w:color="auto"/>
              <w:bottom w:val="single" w:sz="6" w:space="0" w:color="auto"/>
              <w:right w:val="single" w:sz="6" w:space="0" w:color="auto"/>
            </w:tcBorders>
            <w:hideMark/>
          </w:tcPr>
          <w:p w14:paraId="718A292D" w14:textId="77777777" w:rsidR="0047472E" w:rsidRPr="006C555D" w:rsidRDefault="0047472E" w:rsidP="00B348D3">
            <w:pPr>
              <w:spacing w:after="0"/>
              <w:jc w:val="right"/>
              <w:textAlignment w:val="baseline"/>
              <w:rPr>
                <w:rFonts w:eastAsia="Times New Roman" w:cs="Arial"/>
                <w:color w:val="000000"/>
                <w:sz w:val="24"/>
                <w:lang w:eastAsia="en-GB"/>
              </w:rPr>
            </w:pPr>
            <w:r w:rsidRPr="006C555D">
              <w:rPr>
                <w:rFonts w:eastAsia="Times New Roman" w:cs="Arial"/>
                <w:color w:val="000000"/>
                <w:lang w:eastAsia="en-GB"/>
              </w:rPr>
              <w:t>Review cycle: </w:t>
            </w:r>
          </w:p>
        </w:tc>
        <w:tc>
          <w:tcPr>
            <w:tcW w:w="2685" w:type="dxa"/>
            <w:tcBorders>
              <w:top w:val="nil"/>
              <w:left w:val="nil"/>
              <w:bottom w:val="single" w:sz="6" w:space="0" w:color="auto"/>
              <w:right w:val="single" w:sz="6" w:space="0" w:color="auto"/>
            </w:tcBorders>
            <w:hideMark/>
          </w:tcPr>
          <w:p w14:paraId="5C5AA38C" w14:textId="77777777" w:rsidR="0047472E" w:rsidRPr="006C555D" w:rsidRDefault="0047472E" w:rsidP="00B348D3">
            <w:pPr>
              <w:spacing w:after="0"/>
              <w:textAlignment w:val="baseline"/>
              <w:rPr>
                <w:rFonts w:eastAsia="Times New Roman" w:cs="Arial"/>
                <w:color w:val="000000"/>
                <w:sz w:val="24"/>
                <w:lang w:eastAsia="en-GB"/>
              </w:rPr>
            </w:pPr>
            <w:r w:rsidRPr="006C555D">
              <w:rPr>
                <w:rFonts w:eastAsia="Times New Roman" w:cs="Arial"/>
                <w:color w:val="000000"/>
                <w:lang w:eastAsia="en-GB"/>
              </w:rPr>
              <w:t>Annual</w:t>
            </w:r>
          </w:p>
        </w:tc>
        <w:tc>
          <w:tcPr>
            <w:tcW w:w="270" w:type="dxa"/>
            <w:tcBorders>
              <w:top w:val="nil"/>
              <w:left w:val="nil"/>
              <w:bottom w:val="single" w:sz="6" w:space="0" w:color="auto"/>
              <w:right w:val="single" w:sz="6" w:space="0" w:color="auto"/>
            </w:tcBorders>
            <w:hideMark/>
          </w:tcPr>
          <w:p w14:paraId="1C4129F9" w14:textId="77777777" w:rsidR="0047472E" w:rsidRPr="006C555D" w:rsidRDefault="0047472E" w:rsidP="00B348D3">
            <w:pPr>
              <w:spacing w:after="0"/>
              <w:textAlignment w:val="baseline"/>
              <w:rPr>
                <w:rFonts w:eastAsia="Times New Roman" w:cs="Arial"/>
                <w:color w:val="000000"/>
                <w:sz w:val="24"/>
                <w:lang w:eastAsia="en-GB"/>
              </w:rPr>
            </w:pPr>
            <w:r w:rsidRPr="006C555D">
              <w:rPr>
                <w:rFonts w:eastAsia="Times New Roman" w:cs="Arial"/>
                <w:color w:val="000000"/>
                <w:lang w:eastAsia="en-GB"/>
              </w:rPr>
              <w:t> </w:t>
            </w:r>
          </w:p>
        </w:tc>
        <w:tc>
          <w:tcPr>
            <w:tcW w:w="2550" w:type="dxa"/>
            <w:tcBorders>
              <w:top w:val="nil"/>
              <w:left w:val="nil"/>
              <w:bottom w:val="single" w:sz="6" w:space="0" w:color="auto"/>
              <w:right w:val="single" w:sz="6" w:space="0" w:color="auto"/>
            </w:tcBorders>
            <w:hideMark/>
          </w:tcPr>
          <w:p w14:paraId="0AF3EF75" w14:textId="77777777" w:rsidR="0047472E" w:rsidRPr="006C555D" w:rsidRDefault="0047472E" w:rsidP="00B348D3">
            <w:pPr>
              <w:spacing w:after="0"/>
              <w:jc w:val="right"/>
              <w:textAlignment w:val="baseline"/>
              <w:rPr>
                <w:rFonts w:eastAsia="Times New Roman" w:cs="Arial"/>
                <w:color w:val="000000"/>
                <w:lang w:eastAsia="en-GB"/>
              </w:rPr>
            </w:pPr>
            <w:r w:rsidRPr="006C555D">
              <w:rPr>
                <w:rFonts w:eastAsia="Times New Roman" w:cs="Arial"/>
                <w:color w:val="000000"/>
                <w:lang w:eastAsia="en-GB"/>
              </w:rPr>
              <w:t>Is this policy statutory? </w:t>
            </w:r>
          </w:p>
        </w:tc>
        <w:tc>
          <w:tcPr>
            <w:tcW w:w="2400" w:type="dxa"/>
            <w:tcBorders>
              <w:top w:val="nil"/>
              <w:left w:val="nil"/>
              <w:bottom w:val="single" w:sz="6" w:space="0" w:color="auto"/>
              <w:right w:val="single" w:sz="6" w:space="0" w:color="auto"/>
            </w:tcBorders>
            <w:hideMark/>
          </w:tcPr>
          <w:p w14:paraId="4B35FF3F" w14:textId="77777777" w:rsidR="0047472E" w:rsidRPr="006C555D" w:rsidRDefault="0047472E" w:rsidP="00B348D3">
            <w:pPr>
              <w:spacing w:after="0"/>
              <w:textAlignment w:val="baseline"/>
              <w:rPr>
                <w:rFonts w:eastAsia="Times New Roman" w:cs="Arial"/>
                <w:color w:val="000000"/>
                <w:lang w:eastAsia="en-GB"/>
              </w:rPr>
            </w:pPr>
            <w:r w:rsidRPr="006C555D">
              <w:rPr>
                <w:rFonts w:eastAsia="Times New Roman" w:cs="Arial"/>
                <w:color w:val="000000"/>
                <w:lang w:eastAsia="en-GB"/>
              </w:rPr>
              <w:t>Yes</w:t>
            </w:r>
          </w:p>
        </w:tc>
      </w:tr>
      <w:tr w:rsidR="0047472E" w:rsidRPr="006C555D" w14:paraId="49D6949B" w14:textId="77777777" w:rsidTr="00B348D3">
        <w:tc>
          <w:tcPr>
            <w:tcW w:w="1695" w:type="dxa"/>
            <w:tcBorders>
              <w:top w:val="nil"/>
              <w:left w:val="single" w:sz="6" w:space="0" w:color="auto"/>
              <w:bottom w:val="single" w:sz="6" w:space="0" w:color="auto"/>
              <w:right w:val="single" w:sz="6" w:space="0" w:color="auto"/>
            </w:tcBorders>
            <w:hideMark/>
          </w:tcPr>
          <w:p w14:paraId="6AD7C1E8" w14:textId="77777777" w:rsidR="0047472E" w:rsidRPr="006C555D" w:rsidRDefault="0047472E" w:rsidP="00B348D3">
            <w:pPr>
              <w:spacing w:after="0"/>
              <w:jc w:val="right"/>
              <w:textAlignment w:val="baseline"/>
              <w:rPr>
                <w:rFonts w:eastAsia="Times New Roman" w:cs="Arial"/>
                <w:color w:val="000000"/>
                <w:sz w:val="24"/>
                <w:lang w:eastAsia="en-GB"/>
              </w:rPr>
            </w:pPr>
            <w:r w:rsidRPr="006C555D">
              <w:rPr>
                <w:rFonts w:eastAsia="Times New Roman" w:cs="Arial"/>
                <w:color w:val="000000"/>
                <w:lang w:eastAsia="en-GB"/>
              </w:rPr>
              <w:t>Approval: </w:t>
            </w:r>
          </w:p>
        </w:tc>
        <w:tc>
          <w:tcPr>
            <w:tcW w:w="2685" w:type="dxa"/>
            <w:tcBorders>
              <w:top w:val="nil"/>
              <w:left w:val="nil"/>
              <w:bottom w:val="single" w:sz="6" w:space="0" w:color="auto"/>
              <w:right w:val="single" w:sz="6" w:space="0" w:color="auto"/>
            </w:tcBorders>
            <w:hideMark/>
          </w:tcPr>
          <w:p w14:paraId="7236D3FE" w14:textId="4B85E613" w:rsidR="0047472E" w:rsidRPr="006C555D" w:rsidRDefault="00830D6C" w:rsidP="00B348D3">
            <w:pPr>
              <w:spacing w:after="0"/>
              <w:textAlignment w:val="baseline"/>
              <w:rPr>
                <w:rFonts w:eastAsia="Times New Roman" w:cs="Arial"/>
                <w:color w:val="000000"/>
                <w:sz w:val="24"/>
                <w:lang w:eastAsia="en-GB"/>
              </w:rPr>
            </w:pPr>
            <w:r w:rsidRPr="006C555D">
              <w:rPr>
                <w:rFonts w:eastAsia="Times New Roman" w:cs="Arial"/>
                <w:color w:val="000000"/>
                <w:lang w:eastAsia="en-GB"/>
              </w:rPr>
              <w:t>Trust Board</w:t>
            </w:r>
          </w:p>
        </w:tc>
        <w:tc>
          <w:tcPr>
            <w:tcW w:w="270" w:type="dxa"/>
            <w:tcBorders>
              <w:top w:val="nil"/>
              <w:left w:val="nil"/>
              <w:bottom w:val="single" w:sz="6" w:space="0" w:color="auto"/>
              <w:right w:val="single" w:sz="6" w:space="0" w:color="auto"/>
            </w:tcBorders>
            <w:hideMark/>
          </w:tcPr>
          <w:p w14:paraId="3C6FBB13" w14:textId="77777777" w:rsidR="0047472E" w:rsidRPr="006C555D" w:rsidRDefault="0047472E" w:rsidP="00B348D3">
            <w:pPr>
              <w:spacing w:after="0"/>
              <w:textAlignment w:val="baseline"/>
              <w:rPr>
                <w:rFonts w:eastAsia="Times New Roman" w:cs="Arial"/>
                <w:color w:val="000000"/>
                <w:sz w:val="24"/>
                <w:lang w:eastAsia="en-GB"/>
              </w:rPr>
            </w:pPr>
            <w:r w:rsidRPr="006C555D">
              <w:rPr>
                <w:rFonts w:eastAsia="Times New Roman" w:cs="Arial"/>
                <w:color w:val="000000"/>
                <w:lang w:eastAsia="en-GB"/>
              </w:rPr>
              <w:t> </w:t>
            </w:r>
          </w:p>
        </w:tc>
        <w:tc>
          <w:tcPr>
            <w:tcW w:w="2550" w:type="dxa"/>
            <w:tcBorders>
              <w:top w:val="nil"/>
              <w:left w:val="nil"/>
              <w:bottom w:val="single" w:sz="6" w:space="0" w:color="auto"/>
              <w:right w:val="single" w:sz="6" w:space="0" w:color="auto"/>
            </w:tcBorders>
            <w:hideMark/>
          </w:tcPr>
          <w:p w14:paraId="25688EDD" w14:textId="77777777" w:rsidR="0047472E" w:rsidRPr="006C555D" w:rsidRDefault="0047472E" w:rsidP="00B348D3">
            <w:pPr>
              <w:spacing w:after="0"/>
              <w:jc w:val="right"/>
              <w:textAlignment w:val="baseline"/>
              <w:rPr>
                <w:rFonts w:eastAsia="Times New Roman" w:cs="Arial"/>
                <w:color w:val="000000"/>
                <w:sz w:val="24"/>
                <w:lang w:eastAsia="en-GB"/>
              </w:rPr>
            </w:pPr>
            <w:r w:rsidRPr="006C555D">
              <w:rPr>
                <w:rFonts w:eastAsia="Times New Roman" w:cs="Arial"/>
                <w:color w:val="000000"/>
                <w:lang w:eastAsia="en-GB"/>
              </w:rPr>
              <w:t>Author: </w:t>
            </w:r>
          </w:p>
        </w:tc>
        <w:tc>
          <w:tcPr>
            <w:tcW w:w="2400" w:type="dxa"/>
            <w:tcBorders>
              <w:top w:val="nil"/>
              <w:left w:val="nil"/>
              <w:bottom w:val="single" w:sz="6" w:space="0" w:color="auto"/>
              <w:right w:val="single" w:sz="6" w:space="0" w:color="auto"/>
            </w:tcBorders>
            <w:hideMark/>
          </w:tcPr>
          <w:p w14:paraId="373D6849" w14:textId="131CB41F" w:rsidR="0047472E" w:rsidRPr="006C555D" w:rsidRDefault="00B61EA8" w:rsidP="00B348D3">
            <w:pPr>
              <w:spacing w:after="0"/>
              <w:textAlignment w:val="baseline"/>
              <w:rPr>
                <w:rFonts w:eastAsia="Times New Roman" w:cs="Arial"/>
                <w:color w:val="000000"/>
                <w:lang w:eastAsia="en-GB"/>
              </w:rPr>
            </w:pPr>
            <w:r w:rsidRPr="006C555D">
              <w:rPr>
                <w:rFonts w:eastAsia="Times New Roman" w:cs="Arial"/>
                <w:color w:val="000000"/>
                <w:lang w:eastAsia="en-GB"/>
              </w:rPr>
              <w:t>Trust DSL</w:t>
            </w:r>
          </w:p>
        </w:tc>
      </w:tr>
      <w:tr w:rsidR="0047472E" w:rsidRPr="006C555D" w14:paraId="7EEC97DC" w14:textId="77777777" w:rsidTr="00B348D3">
        <w:tc>
          <w:tcPr>
            <w:tcW w:w="1695" w:type="dxa"/>
            <w:tcBorders>
              <w:top w:val="nil"/>
              <w:left w:val="single" w:sz="6" w:space="0" w:color="auto"/>
              <w:bottom w:val="single" w:sz="6" w:space="0" w:color="auto"/>
              <w:right w:val="single" w:sz="6" w:space="0" w:color="auto"/>
            </w:tcBorders>
            <w:hideMark/>
          </w:tcPr>
          <w:p w14:paraId="480FE137" w14:textId="67AA8235" w:rsidR="0047472E" w:rsidRPr="006C555D" w:rsidRDefault="0047472E" w:rsidP="00B348D3">
            <w:pPr>
              <w:spacing w:after="0"/>
              <w:jc w:val="right"/>
              <w:textAlignment w:val="baseline"/>
              <w:rPr>
                <w:rFonts w:eastAsia="Times New Roman" w:cs="Arial"/>
                <w:color w:val="000000"/>
                <w:sz w:val="24"/>
                <w:lang w:eastAsia="en-GB"/>
              </w:rPr>
            </w:pPr>
            <w:r w:rsidRPr="006C555D">
              <w:rPr>
                <w:rFonts w:eastAsia="Times New Roman" w:cs="Arial"/>
                <w:color w:val="000000"/>
                <w:lang w:eastAsia="en-GB"/>
              </w:rPr>
              <w:t xml:space="preserve">Local </w:t>
            </w:r>
            <w:r w:rsidR="00F55F42">
              <w:rPr>
                <w:rFonts w:eastAsia="Times New Roman" w:cs="Arial"/>
                <w:color w:val="000000"/>
                <w:lang w:eastAsia="en-GB"/>
              </w:rPr>
              <w:t>noting</w:t>
            </w:r>
            <w:r w:rsidRPr="006C555D">
              <w:rPr>
                <w:rFonts w:eastAsia="Times New Roman" w:cs="Arial"/>
                <w:color w:val="000000"/>
                <w:lang w:eastAsia="en-GB"/>
              </w:rPr>
              <w:t>*: </w:t>
            </w:r>
          </w:p>
        </w:tc>
        <w:tc>
          <w:tcPr>
            <w:tcW w:w="2685" w:type="dxa"/>
            <w:tcBorders>
              <w:top w:val="nil"/>
              <w:left w:val="nil"/>
              <w:bottom w:val="single" w:sz="6" w:space="0" w:color="auto"/>
              <w:right w:val="single" w:sz="6" w:space="0" w:color="auto"/>
            </w:tcBorders>
            <w:hideMark/>
          </w:tcPr>
          <w:p w14:paraId="243FCBD5" w14:textId="7FE28BEF" w:rsidR="0047472E" w:rsidRPr="006C555D" w:rsidRDefault="00B61EA8" w:rsidP="00B348D3">
            <w:pPr>
              <w:spacing w:after="0"/>
              <w:textAlignment w:val="baseline"/>
              <w:rPr>
                <w:rFonts w:eastAsia="Times New Roman" w:cs="Arial"/>
                <w:color w:val="000000"/>
                <w:sz w:val="24"/>
                <w:lang w:eastAsia="en-GB"/>
              </w:rPr>
            </w:pPr>
            <w:r w:rsidRPr="006C555D">
              <w:rPr>
                <w:rFonts w:eastAsia="Times New Roman" w:cs="Arial"/>
                <w:color w:val="000000"/>
                <w:lang w:eastAsia="en-GB"/>
              </w:rPr>
              <w:t>Local Committee</w:t>
            </w:r>
          </w:p>
        </w:tc>
        <w:tc>
          <w:tcPr>
            <w:tcW w:w="270" w:type="dxa"/>
            <w:tcBorders>
              <w:top w:val="nil"/>
              <w:left w:val="nil"/>
              <w:bottom w:val="single" w:sz="6" w:space="0" w:color="auto"/>
              <w:right w:val="single" w:sz="6" w:space="0" w:color="auto"/>
            </w:tcBorders>
            <w:hideMark/>
          </w:tcPr>
          <w:p w14:paraId="3E7B5D7B" w14:textId="77777777" w:rsidR="0047472E" w:rsidRPr="006C555D" w:rsidRDefault="0047472E" w:rsidP="00B348D3">
            <w:pPr>
              <w:spacing w:after="0"/>
              <w:textAlignment w:val="baseline"/>
              <w:rPr>
                <w:rFonts w:eastAsia="Times New Roman" w:cs="Arial"/>
                <w:color w:val="000000"/>
                <w:sz w:val="24"/>
                <w:lang w:eastAsia="en-GB"/>
              </w:rPr>
            </w:pPr>
            <w:r w:rsidRPr="006C555D">
              <w:rPr>
                <w:rFonts w:eastAsia="Times New Roman" w:cs="Arial"/>
                <w:color w:val="000000"/>
                <w:lang w:eastAsia="en-GB"/>
              </w:rPr>
              <w:t> </w:t>
            </w:r>
          </w:p>
        </w:tc>
        <w:tc>
          <w:tcPr>
            <w:tcW w:w="2550" w:type="dxa"/>
            <w:tcBorders>
              <w:top w:val="nil"/>
              <w:left w:val="nil"/>
              <w:bottom w:val="single" w:sz="6" w:space="0" w:color="auto"/>
              <w:right w:val="single" w:sz="6" w:space="0" w:color="auto"/>
            </w:tcBorders>
            <w:hideMark/>
          </w:tcPr>
          <w:p w14:paraId="1DBE0CE1" w14:textId="77777777" w:rsidR="0047472E" w:rsidRPr="006C555D" w:rsidRDefault="0047472E" w:rsidP="00B348D3">
            <w:pPr>
              <w:spacing w:after="0"/>
              <w:jc w:val="right"/>
              <w:textAlignment w:val="baseline"/>
              <w:rPr>
                <w:rFonts w:eastAsia="Times New Roman" w:cs="Arial"/>
                <w:color w:val="000000"/>
                <w:sz w:val="24"/>
                <w:lang w:eastAsia="en-GB"/>
              </w:rPr>
            </w:pPr>
            <w:r w:rsidRPr="006C555D">
              <w:rPr>
                <w:rFonts w:eastAsia="Times New Roman" w:cs="Arial"/>
                <w:color w:val="000000"/>
                <w:lang w:eastAsia="en-GB"/>
              </w:rPr>
              <w:t>Local author*: </w:t>
            </w:r>
          </w:p>
        </w:tc>
        <w:tc>
          <w:tcPr>
            <w:tcW w:w="2400" w:type="dxa"/>
            <w:tcBorders>
              <w:top w:val="nil"/>
              <w:left w:val="nil"/>
              <w:bottom w:val="single" w:sz="6" w:space="0" w:color="auto"/>
              <w:right w:val="single" w:sz="6" w:space="0" w:color="auto"/>
            </w:tcBorders>
            <w:hideMark/>
          </w:tcPr>
          <w:p w14:paraId="1F00DB5F" w14:textId="7CBB0492" w:rsidR="0047472E" w:rsidRPr="006C555D" w:rsidRDefault="00B61EA8" w:rsidP="00B348D3">
            <w:pPr>
              <w:spacing w:after="0"/>
              <w:textAlignment w:val="baseline"/>
              <w:rPr>
                <w:rFonts w:eastAsia="Times New Roman" w:cs="Arial"/>
                <w:color w:val="000000"/>
                <w:sz w:val="24"/>
                <w:lang w:eastAsia="en-GB"/>
              </w:rPr>
            </w:pPr>
            <w:r w:rsidRPr="006C555D">
              <w:rPr>
                <w:rFonts w:eastAsia="Times New Roman" w:cs="Arial"/>
                <w:color w:val="000000"/>
                <w:lang w:eastAsia="en-GB"/>
              </w:rPr>
              <w:t>Headteacher/DSL</w:t>
            </w:r>
          </w:p>
        </w:tc>
      </w:tr>
      <w:tr w:rsidR="0047472E" w:rsidRPr="006C555D" w14:paraId="79B4E0F8" w14:textId="77777777" w:rsidTr="00B348D3">
        <w:tc>
          <w:tcPr>
            <w:tcW w:w="1695" w:type="dxa"/>
            <w:tcBorders>
              <w:top w:val="nil"/>
              <w:left w:val="single" w:sz="6" w:space="0" w:color="auto"/>
              <w:bottom w:val="single" w:sz="6" w:space="0" w:color="auto"/>
              <w:right w:val="single" w:sz="6" w:space="0" w:color="auto"/>
            </w:tcBorders>
            <w:hideMark/>
          </w:tcPr>
          <w:p w14:paraId="558AD6A5" w14:textId="77777777" w:rsidR="0047472E" w:rsidRPr="006C555D" w:rsidRDefault="0047472E" w:rsidP="00B348D3">
            <w:pPr>
              <w:spacing w:after="0"/>
              <w:jc w:val="right"/>
              <w:textAlignment w:val="baseline"/>
              <w:rPr>
                <w:rFonts w:eastAsia="Times New Roman" w:cs="Arial"/>
                <w:color w:val="000000"/>
                <w:sz w:val="24"/>
                <w:lang w:eastAsia="en-GB"/>
              </w:rPr>
            </w:pPr>
            <w:r w:rsidRPr="006C555D">
              <w:rPr>
                <w:rFonts w:eastAsia="Times New Roman" w:cs="Arial"/>
                <w:color w:val="000000"/>
                <w:lang w:eastAsia="en-GB"/>
              </w:rPr>
              <w:t>Next review Date </w:t>
            </w:r>
          </w:p>
        </w:tc>
        <w:tc>
          <w:tcPr>
            <w:tcW w:w="2685" w:type="dxa"/>
            <w:tcBorders>
              <w:top w:val="nil"/>
              <w:left w:val="nil"/>
              <w:bottom w:val="single" w:sz="6" w:space="0" w:color="auto"/>
              <w:right w:val="single" w:sz="6" w:space="0" w:color="auto"/>
            </w:tcBorders>
            <w:hideMark/>
          </w:tcPr>
          <w:p w14:paraId="4A595E5E" w14:textId="2159789E" w:rsidR="0047472E" w:rsidRPr="006C555D" w:rsidRDefault="00410F47" w:rsidP="00B348D3">
            <w:pPr>
              <w:spacing w:after="0"/>
              <w:textAlignment w:val="baseline"/>
              <w:rPr>
                <w:rFonts w:eastAsia="Times New Roman" w:cs="Arial"/>
                <w:color w:val="000000"/>
                <w:lang w:eastAsia="en-GB"/>
              </w:rPr>
            </w:pPr>
            <w:r w:rsidRPr="006C555D">
              <w:rPr>
                <w:rFonts w:eastAsia="Times New Roman" w:cs="Arial"/>
                <w:color w:val="000000"/>
                <w:lang w:eastAsia="en-GB"/>
              </w:rPr>
              <w:t>August 202</w:t>
            </w:r>
            <w:r w:rsidR="006C555D" w:rsidRPr="006C555D">
              <w:rPr>
                <w:rFonts w:eastAsia="Times New Roman" w:cs="Arial"/>
                <w:color w:val="000000"/>
                <w:lang w:eastAsia="en-GB"/>
              </w:rPr>
              <w:t>6</w:t>
            </w:r>
          </w:p>
        </w:tc>
        <w:tc>
          <w:tcPr>
            <w:tcW w:w="270" w:type="dxa"/>
            <w:tcBorders>
              <w:top w:val="nil"/>
              <w:left w:val="nil"/>
              <w:bottom w:val="single" w:sz="6" w:space="0" w:color="auto"/>
              <w:right w:val="single" w:sz="6" w:space="0" w:color="auto"/>
            </w:tcBorders>
            <w:hideMark/>
          </w:tcPr>
          <w:p w14:paraId="6186219A" w14:textId="77777777" w:rsidR="0047472E" w:rsidRPr="006C555D" w:rsidRDefault="0047472E" w:rsidP="00B348D3">
            <w:pPr>
              <w:spacing w:after="0"/>
              <w:textAlignment w:val="baseline"/>
              <w:rPr>
                <w:rFonts w:eastAsia="Times New Roman" w:cs="Arial"/>
                <w:color w:val="000000"/>
                <w:sz w:val="24"/>
                <w:lang w:eastAsia="en-GB"/>
              </w:rPr>
            </w:pPr>
            <w:r w:rsidRPr="006C555D">
              <w:rPr>
                <w:rFonts w:eastAsia="Times New Roman" w:cs="Arial"/>
                <w:color w:val="000000"/>
                <w:lang w:eastAsia="en-GB"/>
              </w:rPr>
              <w:t> </w:t>
            </w:r>
          </w:p>
        </w:tc>
        <w:tc>
          <w:tcPr>
            <w:tcW w:w="2550" w:type="dxa"/>
            <w:tcBorders>
              <w:top w:val="nil"/>
              <w:left w:val="nil"/>
              <w:bottom w:val="single" w:sz="6" w:space="0" w:color="auto"/>
              <w:right w:val="single" w:sz="6" w:space="0" w:color="auto"/>
            </w:tcBorders>
            <w:hideMark/>
          </w:tcPr>
          <w:p w14:paraId="71C3E889" w14:textId="77777777" w:rsidR="0047472E" w:rsidRPr="006C555D" w:rsidRDefault="0047472E" w:rsidP="00B348D3">
            <w:pPr>
              <w:spacing w:after="0"/>
              <w:jc w:val="right"/>
              <w:textAlignment w:val="baseline"/>
              <w:rPr>
                <w:rFonts w:eastAsia="Times New Roman" w:cs="Arial"/>
                <w:color w:val="000000"/>
                <w:sz w:val="24"/>
                <w:lang w:eastAsia="en-GB"/>
              </w:rPr>
            </w:pPr>
            <w:r w:rsidRPr="006C555D">
              <w:rPr>
                <w:rFonts w:eastAsia="Times New Roman" w:cs="Arial"/>
                <w:color w:val="000000"/>
                <w:lang w:eastAsia="en-GB"/>
              </w:rPr>
              <w:t> </w:t>
            </w:r>
          </w:p>
        </w:tc>
        <w:tc>
          <w:tcPr>
            <w:tcW w:w="2400" w:type="dxa"/>
            <w:tcBorders>
              <w:top w:val="nil"/>
              <w:left w:val="nil"/>
              <w:bottom w:val="single" w:sz="6" w:space="0" w:color="auto"/>
              <w:right w:val="single" w:sz="6" w:space="0" w:color="auto"/>
            </w:tcBorders>
            <w:hideMark/>
          </w:tcPr>
          <w:p w14:paraId="03BCB693" w14:textId="77777777" w:rsidR="0047472E" w:rsidRPr="006C555D" w:rsidRDefault="0047472E" w:rsidP="00B348D3">
            <w:pPr>
              <w:spacing w:after="0"/>
              <w:textAlignment w:val="baseline"/>
              <w:rPr>
                <w:rFonts w:eastAsia="Times New Roman" w:cs="Arial"/>
                <w:color w:val="000000"/>
                <w:sz w:val="24"/>
                <w:lang w:eastAsia="en-GB"/>
              </w:rPr>
            </w:pPr>
            <w:r w:rsidRPr="006C555D">
              <w:rPr>
                <w:rFonts w:eastAsia="Times New Roman" w:cs="Arial"/>
                <w:color w:val="000000"/>
                <w:lang w:eastAsia="en-GB"/>
              </w:rPr>
              <w:t> </w:t>
            </w:r>
          </w:p>
        </w:tc>
      </w:tr>
    </w:tbl>
    <w:p w14:paraId="2B277372" w14:textId="7662E6DA" w:rsidR="0047472E" w:rsidRPr="006C555D" w:rsidRDefault="0047472E" w:rsidP="0047472E">
      <w:pPr>
        <w:textAlignment w:val="baseline"/>
        <w:rPr>
          <w:rFonts w:eastAsia="Times New Roman" w:cs="Arial"/>
          <w:color w:val="000000"/>
          <w:sz w:val="18"/>
          <w:szCs w:val="18"/>
          <w:lang w:eastAsia="en-GB"/>
        </w:rPr>
      </w:pPr>
      <w:r w:rsidRPr="006C555D">
        <w:rPr>
          <w:rFonts w:eastAsia="Times New Roman" w:cs="Arial"/>
          <w:color w:val="000000"/>
          <w:sz w:val="18"/>
          <w:szCs w:val="18"/>
          <w:lang w:eastAsia="en-GB"/>
        </w:rPr>
        <w:t xml:space="preserve">* </w:t>
      </w:r>
      <w:r w:rsidR="00F55F42">
        <w:rPr>
          <w:rFonts w:eastAsia="Times New Roman" w:cs="Arial"/>
          <w:color w:val="000000"/>
          <w:sz w:val="18"/>
          <w:szCs w:val="18"/>
          <w:lang w:eastAsia="en-GB"/>
        </w:rPr>
        <w:t>as this</w:t>
      </w:r>
      <w:r w:rsidRPr="006C555D">
        <w:rPr>
          <w:rFonts w:eastAsia="Times New Roman" w:cs="Arial"/>
          <w:color w:val="000000"/>
          <w:sz w:val="18"/>
          <w:szCs w:val="18"/>
          <w:lang w:eastAsia="en-GB"/>
        </w:rPr>
        <w:t xml:space="preserve"> policy</w:t>
      </w:r>
      <w:r w:rsidR="00F55F42">
        <w:rPr>
          <w:rFonts w:eastAsia="Times New Roman" w:cs="Arial"/>
          <w:color w:val="000000"/>
          <w:sz w:val="18"/>
          <w:szCs w:val="18"/>
          <w:lang w:eastAsia="en-GB"/>
        </w:rPr>
        <w:t xml:space="preserve"> is a tem</w:t>
      </w:r>
      <w:r w:rsidRPr="006C555D">
        <w:rPr>
          <w:rFonts w:eastAsia="Times New Roman" w:cs="Arial"/>
          <w:color w:val="000000"/>
          <w:sz w:val="18"/>
          <w:szCs w:val="18"/>
          <w:lang w:eastAsia="en-GB"/>
        </w:rPr>
        <w:t>plate and require</w:t>
      </w:r>
      <w:r w:rsidR="00F55F42">
        <w:rPr>
          <w:rFonts w:eastAsia="Times New Roman" w:cs="Arial"/>
          <w:color w:val="000000"/>
          <w:sz w:val="18"/>
          <w:szCs w:val="18"/>
          <w:lang w:eastAsia="en-GB"/>
        </w:rPr>
        <w:t>s</w:t>
      </w:r>
      <w:r w:rsidRPr="006C555D">
        <w:rPr>
          <w:rFonts w:eastAsia="Times New Roman" w:cs="Arial"/>
          <w:color w:val="000000"/>
          <w:sz w:val="18"/>
          <w:szCs w:val="18"/>
          <w:lang w:eastAsia="en-GB"/>
        </w:rPr>
        <w:t xml:space="preserve"> local adaptation.</w:t>
      </w:r>
    </w:p>
    <w:p w14:paraId="0317FE12" w14:textId="77777777" w:rsidR="0047472E" w:rsidRPr="006C555D" w:rsidRDefault="0047472E" w:rsidP="0047472E">
      <w:pPr>
        <w:textAlignment w:val="baseline"/>
        <w:rPr>
          <w:rFonts w:eastAsia="Times New Roman" w:cs="Arial"/>
          <w:color w:val="000000"/>
          <w:sz w:val="18"/>
          <w:szCs w:val="18"/>
          <w:lang w:eastAsia="en-GB"/>
        </w:rPr>
      </w:pPr>
    </w:p>
    <w:p w14:paraId="6FB2F057" w14:textId="77777777" w:rsidR="0047472E" w:rsidRPr="006C555D" w:rsidRDefault="0047472E" w:rsidP="0047472E">
      <w:pPr>
        <w:textAlignment w:val="baseline"/>
        <w:rPr>
          <w:rFonts w:eastAsia="Times New Roman" w:cs="Arial"/>
          <w:color w:val="000000"/>
          <w:sz w:val="18"/>
          <w:szCs w:val="18"/>
          <w:lang w:eastAsia="en-GB"/>
        </w:rPr>
      </w:pPr>
      <w:r w:rsidRPr="006C555D">
        <w:rPr>
          <w:rFonts w:eastAsia="Times New Roman" w:cs="Arial"/>
          <w:b/>
          <w:bCs/>
          <w:color w:val="000000"/>
          <w:sz w:val="24"/>
          <w:lang w:eastAsia="en-GB"/>
        </w:rPr>
        <w:t>Revision record</w:t>
      </w:r>
      <w:r w:rsidRPr="006C555D">
        <w:rPr>
          <w:rFonts w:eastAsia="Times New Roman" w:cs="Arial"/>
          <w:color w:val="000000"/>
          <w:sz w:val="24"/>
          <w:lang w:eastAsia="en-GB"/>
        </w:rPr>
        <w:t> </w:t>
      </w:r>
    </w:p>
    <w:p w14:paraId="3EBB3264" w14:textId="77777777" w:rsidR="0047472E" w:rsidRPr="006C555D" w:rsidRDefault="0047472E" w:rsidP="0047472E">
      <w:pPr>
        <w:textAlignment w:val="baseline"/>
        <w:rPr>
          <w:rFonts w:eastAsia="Times New Roman" w:cs="Arial"/>
          <w:color w:val="000000"/>
          <w:lang w:eastAsia="en-GB"/>
        </w:rPr>
      </w:pPr>
      <w:r w:rsidRPr="006C555D">
        <w:rPr>
          <w:rFonts w:eastAsia="Times New Roman" w:cs="Arial"/>
          <w:color w:val="000000"/>
          <w:lang w:eastAsia="en-GB"/>
        </w:rPr>
        <w:t>Minor revisions should be recorded here when the policy is amended in light of changes to legislation or to correct errors. Significant changes or at the point of review should be recorded below and approved at the level indicated above. </w:t>
      </w:r>
    </w:p>
    <w:tbl>
      <w:tblPr>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78"/>
        <w:gridCol w:w="1386"/>
        <w:gridCol w:w="1262"/>
        <w:gridCol w:w="5227"/>
      </w:tblGrid>
      <w:tr w:rsidR="0047472E" w:rsidRPr="006C555D" w14:paraId="725A1221" w14:textId="77777777" w:rsidTr="00E940A4">
        <w:tc>
          <w:tcPr>
            <w:tcW w:w="777" w:type="dxa"/>
            <w:vAlign w:val="center"/>
            <w:hideMark/>
          </w:tcPr>
          <w:p w14:paraId="2E88F8AD" w14:textId="77777777" w:rsidR="0047472E" w:rsidRPr="006C555D" w:rsidRDefault="0047472E" w:rsidP="00B348D3">
            <w:pPr>
              <w:spacing w:after="0"/>
              <w:textAlignment w:val="baseline"/>
              <w:rPr>
                <w:rFonts w:eastAsia="Times New Roman" w:cs="Arial"/>
                <w:color w:val="000000"/>
                <w:sz w:val="24"/>
                <w:lang w:eastAsia="en-GB"/>
              </w:rPr>
            </w:pPr>
            <w:r w:rsidRPr="006C555D">
              <w:rPr>
                <w:rFonts w:eastAsia="Times New Roman" w:cs="Arial"/>
                <w:color w:val="000000"/>
                <w:szCs w:val="20"/>
                <w:lang w:eastAsia="en-GB"/>
              </w:rPr>
              <w:t>Revision No. </w:t>
            </w:r>
          </w:p>
        </w:tc>
        <w:tc>
          <w:tcPr>
            <w:tcW w:w="1078" w:type="dxa"/>
            <w:vAlign w:val="center"/>
            <w:hideMark/>
          </w:tcPr>
          <w:p w14:paraId="57B8D039" w14:textId="77777777" w:rsidR="0047472E" w:rsidRPr="006C555D" w:rsidRDefault="0047472E" w:rsidP="00B348D3">
            <w:pPr>
              <w:spacing w:after="0"/>
              <w:textAlignment w:val="baseline"/>
              <w:rPr>
                <w:rFonts w:eastAsia="Times New Roman" w:cs="Arial"/>
                <w:color w:val="000000"/>
                <w:sz w:val="24"/>
                <w:lang w:eastAsia="en-GB"/>
              </w:rPr>
            </w:pPr>
            <w:r w:rsidRPr="006C555D">
              <w:rPr>
                <w:rFonts w:eastAsia="Times New Roman" w:cs="Arial"/>
                <w:color w:val="000000"/>
                <w:szCs w:val="20"/>
                <w:lang w:eastAsia="en-GB"/>
              </w:rPr>
              <w:t>Date </w:t>
            </w:r>
          </w:p>
        </w:tc>
        <w:tc>
          <w:tcPr>
            <w:tcW w:w="1386" w:type="dxa"/>
            <w:vAlign w:val="center"/>
            <w:hideMark/>
          </w:tcPr>
          <w:p w14:paraId="68191091" w14:textId="77777777" w:rsidR="0047472E" w:rsidRPr="006C555D" w:rsidRDefault="0047472E" w:rsidP="00B348D3">
            <w:pPr>
              <w:spacing w:after="0"/>
              <w:textAlignment w:val="baseline"/>
              <w:rPr>
                <w:rFonts w:eastAsia="Times New Roman" w:cs="Arial"/>
                <w:color w:val="000000"/>
                <w:sz w:val="24"/>
                <w:lang w:eastAsia="en-GB"/>
              </w:rPr>
            </w:pPr>
            <w:r w:rsidRPr="006C555D">
              <w:rPr>
                <w:rFonts w:eastAsia="Times New Roman" w:cs="Arial"/>
                <w:color w:val="000000"/>
                <w:szCs w:val="20"/>
                <w:lang w:eastAsia="en-GB"/>
              </w:rPr>
              <w:t>Revised by </w:t>
            </w:r>
          </w:p>
        </w:tc>
        <w:tc>
          <w:tcPr>
            <w:tcW w:w="1262" w:type="dxa"/>
            <w:vAlign w:val="center"/>
            <w:hideMark/>
          </w:tcPr>
          <w:p w14:paraId="249D802A" w14:textId="77777777" w:rsidR="0047472E" w:rsidRPr="006C555D" w:rsidRDefault="0047472E" w:rsidP="00B348D3">
            <w:pPr>
              <w:spacing w:after="0"/>
              <w:textAlignment w:val="baseline"/>
              <w:rPr>
                <w:rFonts w:eastAsia="Times New Roman" w:cs="Arial"/>
                <w:color w:val="000000"/>
                <w:sz w:val="24"/>
                <w:lang w:eastAsia="en-GB"/>
              </w:rPr>
            </w:pPr>
            <w:r w:rsidRPr="006C555D">
              <w:rPr>
                <w:rFonts w:eastAsia="Times New Roman" w:cs="Arial"/>
                <w:color w:val="000000"/>
                <w:szCs w:val="20"/>
                <w:lang w:eastAsia="en-GB"/>
              </w:rPr>
              <w:t>Approved date </w:t>
            </w:r>
          </w:p>
        </w:tc>
        <w:tc>
          <w:tcPr>
            <w:tcW w:w="5227" w:type="dxa"/>
            <w:hideMark/>
          </w:tcPr>
          <w:p w14:paraId="494A9DE7" w14:textId="77777777" w:rsidR="0047472E" w:rsidRPr="006C555D" w:rsidRDefault="0047472E" w:rsidP="00B348D3">
            <w:pPr>
              <w:spacing w:after="0"/>
              <w:jc w:val="center"/>
              <w:textAlignment w:val="baseline"/>
              <w:rPr>
                <w:rFonts w:eastAsia="Times New Roman" w:cs="Arial"/>
                <w:color w:val="000000"/>
                <w:sz w:val="24"/>
                <w:lang w:eastAsia="en-GB"/>
              </w:rPr>
            </w:pPr>
            <w:r w:rsidRPr="006C555D">
              <w:rPr>
                <w:rFonts w:eastAsia="Times New Roman" w:cs="Arial"/>
                <w:color w:val="000000"/>
                <w:szCs w:val="20"/>
                <w:lang w:eastAsia="en-GB"/>
              </w:rPr>
              <w:t> </w:t>
            </w:r>
          </w:p>
          <w:p w14:paraId="4E988E2B" w14:textId="77777777" w:rsidR="0047472E" w:rsidRPr="006C555D" w:rsidRDefault="0047472E" w:rsidP="00B348D3">
            <w:pPr>
              <w:spacing w:after="0"/>
              <w:textAlignment w:val="baseline"/>
              <w:rPr>
                <w:rFonts w:eastAsia="Times New Roman" w:cs="Arial"/>
                <w:color w:val="000000"/>
                <w:sz w:val="24"/>
                <w:lang w:eastAsia="en-GB"/>
              </w:rPr>
            </w:pPr>
            <w:r w:rsidRPr="006C555D">
              <w:rPr>
                <w:rFonts w:eastAsia="Times New Roman" w:cs="Arial"/>
                <w:color w:val="000000"/>
                <w:szCs w:val="20"/>
                <w:lang w:eastAsia="en-GB"/>
              </w:rPr>
              <w:t> </w:t>
            </w:r>
          </w:p>
          <w:p w14:paraId="4D92ED00" w14:textId="77777777" w:rsidR="0047472E" w:rsidRPr="006C555D" w:rsidRDefault="0047472E" w:rsidP="00B348D3">
            <w:pPr>
              <w:spacing w:after="0"/>
              <w:jc w:val="center"/>
              <w:textAlignment w:val="baseline"/>
              <w:rPr>
                <w:rFonts w:eastAsia="Times New Roman" w:cs="Arial"/>
                <w:color w:val="000000"/>
                <w:sz w:val="24"/>
                <w:lang w:eastAsia="en-GB"/>
              </w:rPr>
            </w:pPr>
            <w:r w:rsidRPr="006C555D">
              <w:rPr>
                <w:rFonts w:eastAsia="Times New Roman" w:cs="Arial"/>
                <w:color w:val="000000"/>
                <w:szCs w:val="20"/>
                <w:lang w:eastAsia="en-GB"/>
              </w:rPr>
              <w:t>Comments </w:t>
            </w:r>
          </w:p>
          <w:p w14:paraId="189AE9A0" w14:textId="77777777" w:rsidR="0047472E" w:rsidRPr="006C555D" w:rsidRDefault="0047472E" w:rsidP="00B348D3">
            <w:pPr>
              <w:spacing w:after="0"/>
              <w:jc w:val="center"/>
              <w:textAlignment w:val="baseline"/>
              <w:rPr>
                <w:rFonts w:eastAsia="Times New Roman" w:cs="Arial"/>
                <w:color w:val="000000"/>
                <w:sz w:val="24"/>
                <w:lang w:eastAsia="en-GB"/>
              </w:rPr>
            </w:pPr>
            <w:r w:rsidRPr="006C555D">
              <w:rPr>
                <w:rFonts w:eastAsia="Times New Roman" w:cs="Arial"/>
                <w:color w:val="000000"/>
                <w:szCs w:val="20"/>
                <w:lang w:eastAsia="en-GB"/>
              </w:rPr>
              <w:t> </w:t>
            </w:r>
          </w:p>
          <w:p w14:paraId="0A0163B0" w14:textId="77777777" w:rsidR="0047472E" w:rsidRPr="006C555D" w:rsidRDefault="0047472E" w:rsidP="00B348D3">
            <w:pPr>
              <w:spacing w:after="0"/>
              <w:jc w:val="center"/>
              <w:textAlignment w:val="baseline"/>
              <w:rPr>
                <w:rFonts w:eastAsia="Times New Roman" w:cs="Arial"/>
                <w:color w:val="000000"/>
                <w:sz w:val="24"/>
                <w:lang w:eastAsia="en-GB"/>
              </w:rPr>
            </w:pPr>
            <w:r w:rsidRPr="006C555D">
              <w:rPr>
                <w:rFonts w:eastAsia="Times New Roman" w:cs="Arial"/>
                <w:color w:val="000000"/>
                <w:szCs w:val="20"/>
                <w:lang w:eastAsia="en-GB"/>
              </w:rPr>
              <w:t> </w:t>
            </w:r>
          </w:p>
        </w:tc>
      </w:tr>
      <w:tr w:rsidR="0047472E" w:rsidRPr="006C555D" w14:paraId="6C2053DF" w14:textId="77777777" w:rsidTr="00E940A4">
        <w:tc>
          <w:tcPr>
            <w:tcW w:w="777" w:type="dxa"/>
            <w:hideMark/>
          </w:tcPr>
          <w:p w14:paraId="047668DD" w14:textId="77777777" w:rsidR="0047472E" w:rsidRPr="006C555D" w:rsidRDefault="0047472E" w:rsidP="00B348D3">
            <w:pPr>
              <w:spacing w:after="0"/>
              <w:jc w:val="center"/>
              <w:textAlignment w:val="baseline"/>
              <w:rPr>
                <w:rFonts w:eastAsia="Times New Roman" w:cs="Arial"/>
                <w:color w:val="000000"/>
                <w:sz w:val="24"/>
                <w:lang w:eastAsia="en-GB"/>
              </w:rPr>
            </w:pPr>
            <w:r w:rsidRPr="006C555D">
              <w:rPr>
                <w:rFonts w:eastAsia="Times New Roman" w:cs="Arial"/>
                <w:color w:val="000000"/>
                <w:szCs w:val="20"/>
                <w:lang w:eastAsia="en-GB"/>
              </w:rPr>
              <w:t>1 </w:t>
            </w:r>
          </w:p>
        </w:tc>
        <w:tc>
          <w:tcPr>
            <w:tcW w:w="1078" w:type="dxa"/>
            <w:hideMark/>
          </w:tcPr>
          <w:p w14:paraId="4DA196EA" w14:textId="5D0AA25F" w:rsidR="0047472E" w:rsidRPr="006C555D" w:rsidRDefault="008A06BE" w:rsidP="00B348D3">
            <w:pPr>
              <w:spacing w:after="0"/>
              <w:jc w:val="both"/>
              <w:textAlignment w:val="baseline"/>
              <w:rPr>
                <w:rFonts w:eastAsia="Times New Roman" w:cs="Arial"/>
                <w:color w:val="000000"/>
                <w:sz w:val="24"/>
                <w:lang w:eastAsia="en-GB"/>
              </w:rPr>
            </w:pPr>
            <w:r w:rsidRPr="006C555D">
              <w:rPr>
                <w:rFonts w:eastAsia="Times New Roman" w:cs="Arial"/>
                <w:color w:val="000000"/>
                <w:szCs w:val="20"/>
                <w:lang w:eastAsia="en-GB"/>
              </w:rPr>
              <w:t>22</w:t>
            </w:r>
            <w:r w:rsidR="0047472E" w:rsidRPr="006C555D">
              <w:rPr>
                <w:rFonts w:eastAsia="Times New Roman" w:cs="Arial"/>
                <w:color w:val="000000"/>
                <w:szCs w:val="20"/>
                <w:lang w:eastAsia="en-GB"/>
              </w:rPr>
              <w:t>/07/2024</w:t>
            </w:r>
          </w:p>
        </w:tc>
        <w:tc>
          <w:tcPr>
            <w:tcW w:w="1386" w:type="dxa"/>
            <w:hideMark/>
          </w:tcPr>
          <w:p w14:paraId="4B27646D" w14:textId="21B0E8F7" w:rsidR="0047472E" w:rsidRPr="006C555D" w:rsidRDefault="0047472E" w:rsidP="00B348D3">
            <w:pPr>
              <w:spacing w:after="0"/>
              <w:jc w:val="both"/>
              <w:textAlignment w:val="baseline"/>
              <w:rPr>
                <w:rFonts w:eastAsia="Times New Roman" w:cs="Arial"/>
                <w:color w:val="000000"/>
                <w:sz w:val="24"/>
                <w:lang w:eastAsia="en-GB"/>
              </w:rPr>
            </w:pPr>
            <w:r w:rsidRPr="006C555D">
              <w:rPr>
                <w:rFonts w:eastAsia="Times New Roman" w:cs="Arial"/>
                <w:color w:val="000000"/>
                <w:szCs w:val="20"/>
                <w:lang w:eastAsia="en-GB"/>
              </w:rPr>
              <w:t>L Tedbury</w:t>
            </w:r>
          </w:p>
        </w:tc>
        <w:tc>
          <w:tcPr>
            <w:tcW w:w="1262" w:type="dxa"/>
            <w:hideMark/>
          </w:tcPr>
          <w:p w14:paraId="41448622" w14:textId="1AE60654" w:rsidR="0047472E" w:rsidRPr="006C555D" w:rsidRDefault="0047472E" w:rsidP="00B348D3">
            <w:pPr>
              <w:spacing w:after="0"/>
              <w:jc w:val="both"/>
              <w:textAlignment w:val="baseline"/>
              <w:rPr>
                <w:rFonts w:eastAsia="Times New Roman" w:cs="Arial"/>
                <w:color w:val="000000"/>
                <w:sz w:val="24"/>
                <w:lang w:eastAsia="en-GB"/>
              </w:rPr>
            </w:pPr>
          </w:p>
        </w:tc>
        <w:tc>
          <w:tcPr>
            <w:tcW w:w="5227" w:type="dxa"/>
            <w:hideMark/>
          </w:tcPr>
          <w:p w14:paraId="7CDAACB3" w14:textId="1A4C3B59" w:rsidR="0047472E" w:rsidRPr="006C555D" w:rsidRDefault="0047472E" w:rsidP="00B348D3">
            <w:pPr>
              <w:spacing w:after="0"/>
              <w:jc w:val="both"/>
              <w:textAlignment w:val="baseline"/>
              <w:rPr>
                <w:rFonts w:eastAsia="Times New Roman" w:cs="Arial"/>
                <w:color w:val="000000"/>
                <w:szCs w:val="20"/>
                <w:lang w:eastAsia="en-GB"/>
              </w:rPr>
            </w:pPr>
            <w:r w:rsidRPr="006C555D">
              <w:rPr>
                <w:rFonts w:eastAsia="Times New Roman" w:cs="Arial"/>
                <w:color w:val="000000"/>
                <w:szCs w:val="20"/>
                <w:lang w:eastAsia="en-GB"/>
              </w:rPr>
              <w:t>New Policy – moved to a Trust template from a local policy</w:t>
            </w:r>
          </w:p>
        </w:tc>
      </w:tr>
      <w:tr w:rsidR="006C555D" w:rsidRPr="006C555D" w14:paraId="471238CE" w14:textId="77777777" w:rsidTr="00E940A4">
        <w:tc>
          <w:tcPr>
            <w:tcW w:w="777" w:type="dxa"/>
            <w:hideMark/>
          </w:tcPr>
          <w:p w14:paraId="2F3E942A" w14:textId="77777777" w:rsidR="006C555D" w:rsidRPr="006C555D" w:rsidRDefault="006C555D" w:rsidP="006C555D">
            <w:pPr>
              <w:spacing w:after="0"/>
              <w:jc w:val="center"/>
              <w:textAlignment w:val="baseline"/>
              <w:rPr>
                <w:rFonts w:eastAsia="Times New Roman" w:cs="Arial"/>
                <w:color w:val="000000"/>
                <w:sz w:val="24"/>
                <w:lang w:eastAsia="en-GB"/>
              </w:rPr>
            </w:pPr>
            <w:r w:rsidRPr="006C555D">
              <w:rPr>
                <w:rFonts w:eastAsia="Times New Roman" w:cs="Arial"/>
                <w:color w:val="000000"/>
                <w:szCs w:val="20"/>
                <w:lang w:eastAsia="en-GB"/>
              </w:rPr>
              <w:t>2 </w:t>
            </w:r>
          </w:p>
        </w:tc>
        <w:tc>
          <w:tcPr>
            <w:tcW w:w="1078" w:type="dxa"/>
            <w:hideMark/>
          </w:tcPr>
          <w:p w14:paraId="0EC6D65E" w14:textId="0758BB4E" w:rsidR="006C555D" w:rsidRPr="006C555D" w:rsidRDefault="006C555D" w:rsidP="006C555D">
            <w:pPr>
              <w:spacing w:after="0"/>
              <w:jc w:val="both"/>
              <w:textAlignment w:val="baseline"/>
              <w:rPr>
                <w:rFonts w:eastAsia="Times New Roman" w:cs="Arial"/>
                <w:color w:val="000000"/>
                <w:sz w:val="24"/>
                <w:lang w:eastAsia="en-GB"/>
              </w:rPr>
            </w:pPr>
            <w:r w:rsidRPr="006C555D">
              <w:rPr>
                <w:rFonts w:eastAsia="Times New Roman" w:cs="Arial"/>
                <w:color w:val="000000"/>
                <w:szCs w:val="20"/>
                <w:lang w:eastAsia="en-GB"/>
              </w:rPr>
              <w:t>11/08/2025</w:t>
            </w:r>
          </w:p>
        </w:tc>
        <w:tc>
          <w:tcPr>
            <w:tcW w:w="1386" w:type="dxa"/>
            <w:hideMark/>
          </w:tcPr>
          <w:p w14:paraId="7D1A9615" w14:textId="66333DB5" w:rsidR="006C555D" w:rsidRPr="006C555D" w:rsidRDefault="006C555D" w:rsidP="006C555D">
            <w:pPr>
              <w:spacing w:after="0"/>
              <w:jc w:val="both"/>
              <w:textAlignment w:val="baseline"/>
              <w:rPr>
                <w:rFonts w:eastAsia="Times New Roman" w:cs="Arial"/>
                <w:color w:val="000000"/>
                <w:sz w:val="24"/>
                <w:lang w:eastAsia="en-GB"/>
              </w:rPr>
            </w:pPr>
            <w:r w:rsidRPr="006C555D">
              <w:rPr>
                <w:rFonts w:eastAsia="Times New Roman" w:cs="Arial"/>
                <w:color w:val="000000"/>
                <w:szCs w:val="20"/>
                <w:lang w:eastAsia="en-GB"/>
              </w:rPr>
              <w:t>L Tedbury</w:t>
            </w:r>
          </w:p>
        </w:tc>
        <w:tc>
          <w:tcPr>
            <w:tcW w:w="1262" w:type="dxa"/>
            <w:hideMark/>
          </w:tcPr>
          <w:p w14:paraId="7FFC9DD5" w14:textId="12BE154E" w:rsidR="006C555D" w:rsidRPr="006C555D" w:rsidRDefault="006C555D" w:rsidP="006C555D">
            <w:pPr>
              <w:spacing w:after="0"/>
              <w:jc w:val="both"/>
              <w:textAlignment w:val="baseline"/>
              <w:rPr>
                <w:rFonts w:eastAsia="Times New Roman" w:cs="Arial"/>
                <w:color w:val="000000"/>
                <w:sz w:val="24"/>
                <w:lang w:eastAsia="en-GB"/>
              </w:rPr>
            </w:pPr>
          </w:p>
        </w:tc>
        <w:tc>
          <w:tcPr>
            <w:tcW w:w="5227" w:type="dxa"/>
            <w:hideMark/>
          </w:tcPr>
          <w:p w14:paraId="3534944A" w14:textId="77777777" w:rsidR="006C555D" w:rsidRPr="00447A1C" w:rsidRDefault="00447A1C" w:rsidP="006C555D">
            <w:pPr>
              <w:spacing w:after="0"/>
              <w:jc w:val="both"/>
              <w:textAlignment w:val="baseline"/>
              <w:rPr>
                <w:rFonts w:eastAsia="Times New Roman" w:cs="Arial"/>
                <w:b/>
                <w:bCs/>
                <w:color w:val="000000"/>
                <w:szCs w:val="20"/>
                <w:lang w:eastAsia="en-GB"/>
              </w:rPr>
            </w:pPr>
            <w:r w:rsidRPr="00447A1C">
              <w:rPr>
                <w:rFonts w:eastAsia="Times New Roman" w:cs="Arial"/>
                <w:b/>
                <w:bCs/>
                <w:color w:val="000000"/>
                <w:szCs w:val="20"/>
                <w:lang w:eastAsia="en-GB"/>
              </w:rPr>
              <w:t>U</w:t>
            </w:r>
            <w:r w:rsidR="006C555D" w:rsidRPr="00447A1C">
              <w:rPr>
                <w:rFonts w:eastAsia="Times New Roman" w:cs="Arial"/>
                <w:b/>
                <w:bCs/>
                <w:color w:val="000000"/>
                <w:szCs w:val="20"/>
                <w:lang w:eastAsia="en-GB"/>
              </w:rPr>
              <w:t>pdated to reflect KCSIE 2025</w:t>
            </w:r>
          </w:p>
          <w:p w14:paraId="763F30DB" w14:textId="77777777" w:rsidR="00447A1C" w:rsidRDefault="00447A1C" w:rsidP="006C555D">
            <w:pPr>
              <w:spacing w:after="0"/>
              <w:jc w:val="both"/>
              <w:textAlignment w:val="baseline"/>
              <w:rPr>
                <w:rFonts w:eastAsia="Times New Roman" w:cs="Arial"/>
                <w:color w:val="000000"/>
                <w:szCs w:val="20"/>
                <w:lang w:eastAsia="en-GB"/>
              </w:rPr>
            </w:pPr>
            <w:r>
              <w:rPr>
                <w:rFonts w:eastAsia="Times New Roman" w:cs="Arial"/>
                <w:color w:val="000000"/>
                <w:szCs w:val="20"/>
                <w:lang w:eastAsia="en-GB"/>
              </w:rPr>
              <w:t>Links updated to from KCSIE 2024 to KCSIE 2025</w:t>
            </w:r>
          </w:p>
          <w:p w14:paraId="49933EF3" w14:textId="7C22B1C5" w:rsidR="00447A1C" w:rsidRPr="00447A1C" w:rsidRDefault="00447A1C" w:rsidP="00447A1C">
            <w:pPr>
              <w:spacing w:after="0"/>
              <w:jc w:val="both"/>
              <w:textAlignment w:val="baseline"/>
              <w:rPr>
                <w:rFonts w:eastAsia="Times New Roman" w:cs="Arial"/>
                <w:color w:val="000000"/>
                <w:szCs w:val="20"/>
                <w:lang w:val="en-GB" w:eastAsia="en-GB"/>
              </w:rPr>
            </w:pPr>
            <w:r>
              <w:rPr>
                <w:rFonts w:eastAsia="Times New Roman" w:cs="Arial"/>
                <w:color w:val="000000"/>
                <w:szCs w:val="20"/>
                <w:lang w:eastAsia="en-GB"/>
              </w:rPr>
              <w:t xml:space="preserve">Section 8: </w:t>
            </w:r>
            <w:r w:rsidRPr="00447A1C">
              <w:rPr>
                <w:rFonts w:eastAsia="Times New Roman" w:cs="Arial"/>
                <w:color w:val="000000"/>
                <w:szCs w:val="20"/>
                <w:lang w:val="en-GB" w:eastAsia="en-GB"/>
              </w:rPr>
              <w:t xml:space="preserve">Under ‘the 4 key categories of risk’, updated ‘content’ </w:t>
            </w:r>
            <w:r>
              <w:rPr>
                <w:rFonts w:eastAsia="Times New Roman" w:cs="Arial"/>
                <w:color w:val="000000"/>
                <w:szCs w:val="20"/>
                <w:lang w:val="en-GB" w:eastAsia="en-GB"/>
              </w:rPr>
              <w:t xml:space="preserve">(to reflect KCSIE 2025) </w:t>
            </w:r>
            <w:r w:rsidRPr="00447A1C">
              <w:rPr>
                <w:rFonts w:eastAsia="Times New Roman" w:cs="Arial"/>
                <w:color w:val="000000"/>
                <w:szCs w:val="20"/>
                <w:lang w:val="en-GB" w:eastAsia="en-GB"/>
              </w:rPr>
              <w:t xml:space="preserve">to include: </w:t>
            </w:r>
          </w:p>
          <w:p w14:paraId="30E2C09A" w14:textId="77777777" w:rsidR="00447A1C" w:rsidRPr="00447A1C" w:rsidRDefault="00447A1C" w:rsidP="00447A1C">
            <w:pPr>
              <w:numPr>
                <w:ilvl w:val="0"/>
                <w:numId w:val="17"/>
              </w:numPr>
              <w:spacing w:after="0"/>
              <w:jc w:val="both"/>
              <w:textAlignment w:val="baseline"/>
              <w:rPr>
                <w:rFonts w:eastAsia="Times New Roman" w:cs="Arial"/>
                <w:color w:val="000000"/>
                <w:szCs w:val="20"/>
                <w:lang w:val="en-GB" w:eastAsia="en-GB"/>
              </w:rPr>
            </w:pPr>
            <w:r w:rsidRPr="00447A1C">
              <w:rPr>
                <w:rFonts w:eastAsia="Times New Roman" w:cs="Arial"/>
                <w:color w:val="000000"/>
                <w:szCs w:val="20"/>
                <w:lang w:val="en-GB" w:eastAsia="en-GB"/>
              </w:rPr>
              <w:t>Misinformation</w:t>
            </w:r>
          </w:p>
          <w:p w14:paraId="0603A300" w14:textId="77777777" w:rsidR="00447A1C" w:rsidRPr="00447A1C" w:rsidRDefault="00447A1C" w:rsidP="00447A1C">
            <w:pPr>
              <w:numPr>
                <w:ilvl w:val="0"/>
                <w:numId w:val="17"/>
              </w:numPr>
              <w:spacing w:after="0"/>
              <w:jc w:val="both"/>
              <w:textAlignment w:val="baseline"/>
              <w:rPr>
                <w:rFonts w:eastAsia="Times New Roman" w:cs="Arial"/>
                <w:color w:val="000000"/>
                <w:szCs w:val="20"/>
                <w:lang w:val="en-GB" w:eastAsia="en-GB"/>
              </w:rPr>
            </w:pPr>
            <w:r w:rsidRPr="00447A1C">
              <w:rPr>
                <w:rFonts w:eastAsia="Times New Roman" w:cs="Arial"/>
                <w:color w:val="000000"/>
                <w:szCs w:val="20"/>
                <w:lang w:val="en-GB" w:eastAsia="en-GB"/>
              </w:rPr>
              <w:t>Disinformation (including fake news)</w:t>
            </w:r>
          </w:p>
          <w:p w14:paraId="6DB7708E" w14:textId="77777777" w:rsidR="00447A1C" w:rsidRDefault="00447A1C" w:rsidP="00447A1C">
            <w:pPr>
              <w:numPr>
                <w:ilvl w:val="0"/>
                <w:numId w:val="17"/>
              </w:numPr>
              <w:spacing w:after="0"/>
              <w:jc w:val="both"/>
              <w:textAlignment w:val="baseline"/>
              <w:rPr>
                <w:rFonts w:eastAsia="Times New Roman" w:cs="Arial"/>
                <w:color w:val="000000"/>
                <w:szCs w:val="20"/>
                <w:lang w:eastAsia="en-GB"/>
              </w:rPr>
            </w:pPr>
            <w:r w:rsidRPr="00447A1C">
              <w:rPr>
                <w:rFonts w:eastAsia="Times New Roman" w:cs="Arial"/>
                <w:color w:val="000000"/>
                <w:szCs w:val="20"/>
                <w:lang w:eastAsia="en-GB"/>
              </w:rPr>
              <w:t>Conspiracy theories</w:t>
            </w:r>
          </w:p>
          <w:p w14:paraId="7AFA041D" w14:textId="77777777" w:rsidR="00447A1C" w:rsidRPr="00447A1C" w:rsidRDefault="00447A1C" w:rsidP="00447A1C">
            <w:pPr>
              <w:spacing w:after="0"/>
              <w:jc w:val="both"/>
              <w:textAlignment w:val="baseline"/>
              <w:rPr>
                <w:rFonts w:eastAsia="Times New Roman" w:cs="Arial"/>
                <w:color w:val="000000"/>
                <w:szCs w:val="20"/>
                <w:lang w:val="en-GB" w:eastAsia="en-GB"/>
              </w:rPr>
            </w:pPr>
            <w:r>
              <w:rPr>
                <w:rFonts w:eastAsia="Times New Roman" w:cs="Arial"/>
                <w:color w:val="000000"/>
                <w:szCs w:val="20"/>
                <w:lang w:eastAsia="en-GB"/>
              </w:rPr>
              <w:t xml:space="preserve">Section 8.1 </w:t>
            </w:r>
            <w:r w:rsidRPr="00447A1C">
              <w:rPr>
                <w:rFonts w:eastAsia="Times New Roman" w:cs="Arial"/>
                <w:color w:val="000000"/>
                <w:szCs w:val="20"/>
                <w:lang w:val="en-GB" w:eastAsia="en-GB"/>
              </w:rPr>
              <w:t>Changed ‘Google Bard’ to ‘Google Gemini’.</w:t>
            </w:r>
          </w:p>
          <w:p w14:paraId="27FA7789" w14:textId="77777777" w:rsidR="00447A1C" w:rsidRDefault="00447A1C" w:rsidP="00447A1C">
            <w:pPr>
              <w:spacing w:after="0"/>
              <w:jc w:val="both"/>
              <w:textAlignment w:val="baseline"/>
              <w:rPr>
                <w:rFonts w:eastAsia="Times New Roman" w:cs="Arial"/>
                <w:color w:val="000000"/>
                <w:szCs w:val="20"/>
                <w:lang w:val="en-GB" w:eastAsia="en-GB"/>
              </w:rPr>
            </w:pPr>
            <w:r>
              <w:rPr>
                <w:rFonts w:eastAsia="Times New Roman" w:cs="Arial"/>
                <w:color w:val="000000"/>
                <w:szCs w:val="20"/>
                <w:lang w:val="en-GB" w:eastAsia="en-GB"/>
              </w:rPr>
              <w:t>AI strategy included in the policies to refer to.</w:t>
            </w:r>
          </w:p>
          <w:p w14:paraId="7AA21B0B" w14:textId="334B0F7E" w:rsidR="00447A1C" w:rsidRDefault="00F55F42" w:rsidP="00447A1C">
            <w:pPr>
              <w:spacing w:after="0"/>
              <w:jc w:val="both"/>
              <w:textAlignment w:val="baseline"/>
              <w:rPr>
                <w:rFonts w:eastAsia="Times New Roman" w:cs="Arial"/>
                <w:color w:val="000000"/>
                <w:szCs w:val="20"/>
                <w:lang w:eastAsia="en-GB"/>
              </w:rPr>
            </w:pPr>
            <w:r w:rsidRPr="00447A1C">
              <w:rPr>
                <w:rFonts w:eastAsia="Times New Roman" w:cs="Arial"/>
                <w:color w:val="000000"/>
                <w:szCs w:val="20"/>
                <w:lang w:eastAsia="en-GB"/>
              </w:rPr>
              <w:t>Added: ‘</w:t>
            </w:r>
            <w:r w:rsidR="00447A1C" w:rsidRPr="00447A1C">
              <w:rPr>
                <w:rFonts w:eastAsia="Times New Roman" w:cs="Arial"/>
                <w:color w:val="000000"/>
                <w:szCs w:val="20"/>
                <w:lang w:eastAsia="en-GB"/>
              </w:rPr>
              <w:t>Our school’s requirements for filtering and monitoring also apply to the use of AI, in line with Keeping Children Safe in Education.’</w:t>
            </w:r>
          </w:p>
          <w:p w14:paraId="3258B0E0" w14:textId="1D90943C" w:rsidR="007E5C8F" w:rsidRDefault="00447A1C" w:rsidP="00447A1C">
            <w:pPr>
              <w:spacing w:after="0"/>
              <w:jc w:val="both"/>
              <w:textAlignment w:val="baseline"/>
              <w:rPr>
                <w:rFonts w:eastAsia="Times New Roman" w:cs="Arial"/>
                <w:color w:val="000000"/>
                <w:szCs w:val="20"/>
                <w:lang w:eastAsia="en-GB"/>
              </w:rPr>
            </w:pPr>
            <w:r>
              <w:rPr>
                <w:rFonts w:eastAsia="Times New Roman" w:cs="Arial"/>
                <w:color w:val="000000"/>
                <w:szCs w:val="20"/>
                <w:lang w:eastAsia="en-GB"/>
              </w:rPr>
              <w:t xml:space="preserve">Section 13: </w:t>
            </w:r>
            <w:r w:rsidR="007E5C8F">
              <w:rPr>
                <w:rFonts w:eastAsia="Times New Roman" w:cs="Arial"/>
                <w:color w:val="000000"/>
                <w:szCs w:val="20"/>
                <w:lang w:eastAsia="en-GB"/>
              </w:rPr>
              <w:t>Added statement about awaiting updated guidance on gender questioning children.</w:t>
            </w:r>
          </w:p>
          <w:p w14:paraId="6F4A4E2D" w14:textId="21BEDE09" w:rsidR="00447A1C" w:rsidRDefault="00447A1C" w:rsidP="00447A1C">
            <w:pPr>
              <w:spacing w:after="0"/>
              <w:jc w:val="both"/>
              <w:textAlignment w:val="baseline"/>
              <w:rPr>
                <w:rFonts w:eastAsia="Times New Roman" w:cs="Arial"/>
                <w:color w:val="000000"/>
                <w:szCs w:val="20"/>
                <w:lang w:eastAsia="en-GB"/>
              </w:rPr>
            </w:pPr>
            <w:r w:rsidRPr="00447A1C">
              <w:rPr>
                <w:rFonts w:eastAsia="Times New Roman" w:cs="Arial"/>
                <w:color w:val="000000"/>
                <w:szCs w:val="20"/>
                <w:lang w:eastAsia="en-GB"/>
              </w:rPr>
              <w:t>Changed ‘autism spectrum disorder’ to ’autism’</w:t>
            </w:r>
          </w:p>
          <w:p w14:paraId="193FFE79" w14:textId="686F7700" w:rsidR="00447A1C" w:rsidRPr="00447A1C" w:rsidRDefault="00447A1C" w:rsidP="00447A1C">
            <w:pPr>
              <w:spacing w:after="0"/>
              <w:jc w:val="both"/>
              <w:textAlignment w:val="baseline"/>
              <w:rPr>
                <w:rFonts w:eastAsia="Times New Roman" w:cs="Arial"/>
                <w:color w:val="000000"/>
                <w:szCs w:val="20"/>
                <w:lang w:val="en-GB" w:eastAsia="en-GB"/>
              </w:rPr>
            </w:pPr>
            <w:r>
              <w:rPr>
                <w:rFonts w:eastAsia="Times New Roman" w:cs="Arial"/>
                <w:color w:val="000000"/>
                <w:szCs w:val="20"/>
                <w:lang w:eastAsia="en-GB"/>
              </w:rPr>
              <w:t xml:space="preserve">Section 18: </w:t>
            </w:r>
            <w:r w:rsidRPr="00447A1C">
              <w:rPr>
                <w:rFonts w:eastAsia="Times New Roman" w:cs="Arial"/>
                <w:color w:val="000000"/>
                <w:szCs w:val="20"/>
                <w:lang w:eastAsia="en-GB"/>
              </w:rPr>
              <w:t xml:space="preserve">Added artificial intelligence </w:t>
            </w:r>
            <w:r>
              <w:rPr>
                <w:rFonts w:eastAsia="Times New Roman" w:cs="Arial"/>
                <w:color w:val="000000"/>
                <w:szCs w:val="20"/>
                <w:lang w:eastAsia="en-GB"/>
              </w:rPr>
              <w:t>strategy document</w:t>
            </w:r>
            <w:r w:rsidRPr="00447A1C">
              <w:rPr>
                <w:rFonts w:eastAsia="Times New Roman" w:cs="Arial"/>
                <w:color w:val="000000"/>
                <w:szCs w:val="20"/>
                <w:lang w:eastAsia="en-GB"/>
              </w:rPr>
              <w:t xml:space="preserve"> to the list</w:t>
            </w:r>
          </w:p>
        </w:tc>
      </w:tr>
      <w:tr w:rsidR="006C555D" w:rsidRPr="006C555D" w14:paraId="218ACA65" w14:textId="77777777" w:rsidTr="00E940A4">
        <w:tc>
          <w:tcPr>
            <w:tcW w:w="777" w:type="dxa"/>
          </w:tcPr>
          <w:p w14:paraId="3A67EA6B" w14:textId="035D71AE" w:rsidR="006C555D" w:rsidRPr="006C555D" w:rsidRDefault="006C555D" w:rsidP="006C555D">
            <w:pPr>
              <w:spacing w:after="0"/>
              <w:jc w:val="center"/>
              <w:textAlignment w:val="baseline"/>
              <w:rPr>
                <w:rFonts w:eastAsia="Times New Roman" w:cs="Arial"/>
                <w:color w:val="000000"/>
                <w:szCs w:val="20"/>
                <w:lang w:eastAsia="en-GB"/>
              </w:rPr>
            </w:pPr>
            <w:r w:rsidRPr="006C555D">
              <w:rPr>
                <w:rFonts w:eastAsia="Times New Roman" w:cs="Arial"/>
                <w:color w:val="000000"/>
                <w:szCs w:val="20"/>
                <w:lang w:eastAsia="en-GB"/>
              </w:rPr>
              <w:t>3</w:t>
            </w:r>
          </w:p>
        </w:tc>
        <w:tc>
          <w:tcPr>
            <w:tcW w:w="1078" w:type="dxa"/>
          </w:tcPr>
          <w:p w14:paraId="3F98D0A1" w14:textId="36E52C05" w:rsidR="006C555D" w:rsidRPr="00B348D3" w:rsidRDefault="00B348D3" w:rsidP="006C555D">
            <w:pPr>
              <w:spacing w:after="0"/>
              <w:jc w:val="both"/>
              <w:textAlignment w:val="baseline"/>
              <w:rPr>
                <w:rFonts w:eastAsia="Times New Roman" w:cs="Arial"/>
                <w:color w:val="000000"/>
                <w:szCs w:val="20"/>
                <w:lang w:eastAsia="en-GB"/>
              </w:rPr>
            </w:pPr>
            <w:r w:rsidRPr="00B348D3">
              <w:rPr>
                <w:rFonts w:eastAsia="Times New Roman" w:cs="Arial"/>
                <w:color w:val="000000"/>
                <w:szCs w:val="20"/>
                <w:lang w:eastAsia="en-GB"/>
              </w:rPr>
              <w:t>15/09/2025</w:t>
            </w:r>
          </w:p>
        </w:tc>
        <w:tc>
          <w:tcPr>
            <w:tcW w:w="1386" w:type="dxa"/>
          </w:tcPr>
          <w:p w14:paraId="64888E72" w14:textId="52CBA326" w:rsidR="006C555D" w:rsidRPr="00B348D3" w:rsidRDefault="00B348D3" w:rsidP="006C555D">
            <w:pPr>
              <w:spacing w:after="0"/>
              <w:jc w:val="both"/>
              <w:textAlignment w:val="baseline"/>
              <w:rPr>
                <w:rFonts w:eastAsia="Times New Roman" w:cs="Arial"/>
                <w:color w:val="000000"/>
                <w:szCs w:val="20"/>
                <w:lang w:eastAsia="en-GB"/>
              </w:rPr>
            </w:pPr>
            <w:r w:rsidRPr="00B348D3">
              <w:rPr>
                <w:rFonts w:eastAsia="Times New Roman" w:cs="Arial"/>
                <w:color w:val="000000"/>
                <w:szCs w:val="20"/>
                <w:lang w:eastAsia="en-GB"/>
              </w:rPr>
              <w:t>H Wall</w:t>
            </w:r>
          </w:p>
        </w:tc>
        <w:tc>
          <w:tcPr>
            <w:tcW w:w="1262" w:type="dxa"/>
          </w:tcPr>
          <w:p w14:paraId="65CDA313" w14:textId="77777777" w:rsidR="006C555D" w:rsidRPr="006C555D" w:rsidRDefault="006C555D" w:rsidP="006C555D">
            <w:pPr>
              <w:spacing w:after="0"/>
              <w:jc w:val="both"/>
              <w:textAlignment w:val="baseline"/>
              <w:rPr>
                <w:rFonts w:eastAsia="Times New Roman" w:cs="Arial"/>
                <w:color w:val="000000"/>
                <w:sz w:val="24"/>
                <w:lang w:eastAsia="en-GB"/>
              </w:rPr>
            </w:pPr>
          </w:p>
        </w:tc>
        <w:tc>
          <w:tcPr>
            <w:tcW w:w="5227" w:type="dxa"/>
          </w:tcPr>
          <w:p w14:paraId="1CF5ECD1" w14:textId="44EC4A89" w:rsidR="006C555D" w:rsidRPr="006C555D" w:rsidRDefault="00220F8E" w:rsidP="006C555D">
            <w:pPr>
              <w:spacing w:after="0"/>
              <w:jc w:val="both"/>
              <w:textAlignment w:val="baseline"/>
              <w:rPr>
                <w:rFonts w:eastAsia="Times New Roman" w:cs="Arial"/>
                <w:color w:val="000000"/>
                <w:szCs w:val="20"/>
                <w:lang w:eastAsia="en-GB"/>
              </w:rPr>
            </w:pPr>
            <w:r w:rsidRPr="00363AA8">
              <w:rPr>
                <w:rFonts w:ascii="Calibri" w:eastAsia="Times New Roman" w:hAnsi="Calibri" w:cs="Calibri"/>
                <w:color w:val="000000"/>
                <w:szCs w:val="20"/>
                <w:lang w:eastAsia="en-GB"/>
              </w:rPr>
              <w:t>Personalisation for Individual school</w:t>
            </w:r>
          </w:p>
        </w:tc>
      </w:tr>
      <w:tr w:rsidR="00E940A4" w:rsidRPr="006C555D" w14:paraId="1BAC4088" w14:textId="77777777" w:rsidTr="00E940A4">
        <w:tc>
          <w:tcPr>
            <w:tcW w:w="777" w:type="dxa"/>
          </w:tcPr>
          <w:p w14:paraId="6FC0ADFC" w14:textId="5B2287B2" w:rsidR="00E940A4" w:rsidRPr="006C555D" w:rsidRDefault="00E940A4" w:rsidP="00E940A4">
            <w:pPr>
              <w:spacing w:after="0"/>
              <w:jc w:val="center"/>
              <w:textAlignment w:val="baseline"/>
              <w:rPr>
                <w:rFonts w:eastAsia="Times New Roman" w:cs="Arial"/>
                <w:color w:val="000000"/>
                <w:szCs w:val="20"/>
                <w:lang w:eastAsia="en-GB"/>
              </w:rPr>
            </w:pPr>
            <w:r w:rsidRPr="006C555D">
              <w:rPr>
                <w:rFonts w:eastAsia="Times New Roman" w:cs="Arial"/>
                <w:color w:val="000000"/>
                <w:szCs w:val="20"/>
                <w:lang w:eastAsia="en-GB"/>
              </w:rPr>
              <w:t>4</w:t>
            </w:r>
          </w:p>
        </w:tc>
        <w:tc>
          <w:tcPr>
            <w:tcW w:w="1078" w:type="dxa"/>
          </w:tcPr>
          <w:p w14:paraId="4DDFA25E" w14:textId="014A9F13" w:rsidR="00E940A4" w:rsidRPr="00E940A4" w:rsidRDefault="00E940A4" w:rsidP="00E940A4">
            <w:pPr>
              <w:spacing w:after="0"/>
              <w:jc w:val="both"/>
              <w:textAlignment w:val="baseline"/>
              <w:rPr>
                <w:rFonts w:eastAsia="Times New Roman" w:cs="Arial"/>
                <w:color w:val="000000"/>
                <w:szCs w:val="20"/>
                <w:lang w:eastAsia="en-GB"/>
              </w:rPr>
            </w:pPr>
            <w:r w:rsidRPr="00E940A4">
              <w:rPr>
                <w:color w:val="000000"/>
                <w:szCs w:val="20"/>
              </w:rPr>
              <w:t>25-09-2025</w:t>
            </w:r>
          </w:p>
        </w:tc>
        <w:tc>
          <w:tcPr>
            <w:tcW w:w="1386" w:type="dxa"/>
          </w:tcPr>
          <w:p w14:paraId="1764D9E0" w14:textId="6AC62711" w:rsidR="00E940A4" w:rsidRPr="00E940A4" w:rsidRDefault="00E940A4" w:rsidP="00E940A4">
            <w:pPr>
              <w:spacing w:after="0"/>
              <w:jc w:val="both"/>
              <w:textAlignment w:val="baseline"/>
              <w:rPr>
                <w:rFonts w:eastAsia="Times New Roman" w:cs="Arial"/>
                <w:color w:val="000000"/>
                <w:szCs w:val="20"/>
                <w:lang w:eastAsia="en-GB"/>
              </w:rPr>
            </w:pPr>
            <w:r w:rsidRPr="00E940A4">
              <w:rPr>
                <w:color w:val="000000"/>
                <w:szCs w:val="20"/>
              </w:rPr>
              <w:t>L Tedbury</w:t>
            </w:r>
          </w:p>
        </w:tc>
        <w:tc>
          <w:tcPr>
            <w:tcW w:w="1262" w:type="dxa"/>
          </w:tcPr>
          <w:p w14:paraId="1307252B" w14:textId="7ADE034F" w:rsidR="00E940A4" w:rsidRPr="00E940A4" w:rsidRDefault="00E940A4" w:rsidP="00E940A4">
            <w:pPr>
              <w:spacing w:after="0"/>
              <w:jc w:val="both"/>
              <w:textAlignment w:val="baseline"/>
              <w:rPr>
                <w:rFonts w:eastAsia="Times New Roman" w:cs="Arial"/>
                <w:color w:val="000000"/>
                <w:szCs w:val="20"/>
                <w:lang w:eastAsia="en-GB"/>
              </w:rPr>
            </w:pPr>
          </w:p>
        </w:tc>
        <w:tc>
          <w:tcPr>
            <w:tcW w:w="5227" w:type="dxa"/>
          </w:tcPr>
          <w:p w14:paraId="14299E58" w14:textId="694DDA8C" w:rsidR="00E940A4" w:rsidRPr="00E940A4" w:rsidRDefault="00E940A4" w:rsidP="00E940A4">
            <w:pPr>
              <w:spacing w:after="0"/>
              <w:jc w:val="both"/>
              <w:textAlignment w:val="baseline"/>
              <w:rPr>
                <w:rFonts w:eastAsia="Times New Roman" w:cs="Arial"/>
                <w:color w:val="000000"/>
                <w:szCs w:val="20"/>
                <w:lang w:eastAsia="en-GB"/>
              </w:rPr>
            </w:pPr>
            <w:r w:rsidRPr="00E940A4">
              <w:rPr>
                <w:color w:val="000000"/>
                <w:szCs w:val="20"/>
              </w:rPr>
              <w:t>Paragraph 15 edited to reflect GST guidance regarding receipt of paper files, and evidence of receipt from CPOMS</w:t>
            </w:r>
          </w:p>
        </w:tc>
      </w:tr>
      <w:tr w:rsidR="006C555D" w:rsidRPr="006C555D" w14:paraId="56833A39" w14:textId="77777777" w:rsidTr="00E940A4">
        <w:tc>
          <w:tcPr>
            <w:tcW w:w="777" w:type="dxa"/>
          </w:tcPr>
          <w:p w14:paraId="24E78200" w14:textId="56BC91E1" w:rsidR="006C555D" w:rsidRPr="006C555D" w:rsidRDefault="006C555D" w:rsidP="006C555D">
            <w:pPr>
              <w:spacing w:after="0"/>
              <w:jc w:val="center"/>
              <w:textAlignment w:val="baseline"/>
              <w:rPr>
                <w:rFonts w:eastAsia="Times New Roman" w:cs="Arial"/>
                <w:color w:val="000000"/>
                <w:szCs w:val="20"/>
                <w:lang w:eastAsia="en-GB"/>
              </w:rPr>
            </w:pPr>
            <w:r w:rsidRPr="006C555D">
              <w:rPr>
                <w:rFonts w:eastAsia="Times New Roman" w:cs="Arial"/>
                <w:color w:val="000000"/>
                <w:szCs w:val="20"/>
                <w:lang w:eastAsia="en-GB"/>
              </w:rPr>
              <w:t>5</w:t>
            </w:r>
          </w:p>
        </w:tc>
        <w:tc>
          <w:tcPr>
            <w:tcW w:w="1078" w:type="dxa"/>
          </w:tcPr>
          <w:p w14:paraId="6072FFE8" w14:textId="77777777" w:rsidR="006C555D" w:rsidRPr="006C555D" w:rsidRDefault="006C555D" w:rsidP="006C555D">
            <w:pPr>
              <w:spacing w:after="0"/>
              <w:jc w:val="both"/>
              <w:textAlignment w:val="baseline"/>
              <w:rPr>
                <w:rFonts w:eastAsia="Times New Roman" w:cs="Arial"/>
                <w:color w:val="000000"/>
                <w:sz w:val="24"/>
                <w:lang w:eastAsia="en-GB"/>
              </w:rPr>
            </w:pPr>
          </w:p>
        </w:tc>
        <w:tc>
          <w:tcPr>
            <w:tcW w:w="1386" w:type="dxa"/>
          </w:tcPr>
          <w:p w14:paraId="36D0532E" w14:textId="77777777" w:rsidR="006C555D" w:rsidRPr="006C555D" w:rsidRDefault="006C555D" w:rsidP="006C555D">
            <w:pPr>
              <w:spacing w:after="0"/>
              <w:jc w:val="both"/>
              <w:textAlignment w:val="baseline"/>
              <w:rPr>
                <w:rFonts w:eastAsia="Times New Roman" w:cs="Arial"/>
                <w:color w:val="000000"/>
                <w:sz w:val="24"/>
                <w:lang w:eastAsia="en-GB"/>
              </w:rPr>
            </w:pPr>
          </w:p>
        </w:tc>
        <w:tc>
          <w:tcPr>
            <w:tcW w:w="1262" w:type="dxa"/>
          </w:tcPr>
          <w:p w14:paraId="7113D4C3" w14:textId="77777777" w:rsidR="006C555D" w:rsidRPr="006C555D" w:rsidRDefault="006C555D" w:rsidP="006C555D">
            <w:pPr>
              <w:spacing w:after="0"/>
              <w:jc w:val="both"/>
              <w:textAlignment w:val="baseline"/>
              <w:rPr>
                <w:rFonts w:eastAsia="Times New Roman" w:cs="Arial"/>
                <w:color w:val="000000"/>
                <w:sz w:val="24"/>
                <w:lang w:eastAsia="en-GB"/>
              </w:rPr>
            </w:pPr>
          </w:p>
        </w:tc>
        <w:tc>
          <w:tcPr>
            <w:tcW w:w="5227" w:type="dxa"/>
          </w:tcPr>
          <w:p w14:paraId="20D640DE" w14:textId="77777777" w:rsidR="006C555D" w:rsidRPr="006C555D" w:rsidRDefault="006C555D" w:rsidP="006C555D">
            <w:pPr>
              <w:spacing w:after="0"/>
              <w:jc w:val="both"/>
              <w:textAlignment w:val="baseline"/>
              <w:rPr>
                <w:rFonts w:eastAsia="Times New Roman" w:cs="Arial"/>
                <w:color w:val="000000"/>
                <w:szCs w:val="20"/>
                <w:lang w:eastAsia="en-GB"/>
              </w:rPr>
            </w:pPr>
          </w:p>
        </w:tc>
      </w:tr>
    </w:tbl>
    <w:p w14:paraId="15C82ADF" w14:textId="7B0587C7" w:rsidR="00907AE3" w:rsidRPr="006C555D" w:rsidRDefault="00907AE3" w:rsidP="009A31A6">
      <w:pPr>
        <w:rPr>
          <w:rFonts w:eastAsia="Arial" w:cs="Arial"/>
          <w:b/>
          <w:bCs/>
          <w:sz w:val="24"/>
          <w:szCs w:val="32"/>
        </w:rPr>
      </w:pPr>
      <w:r w:rsidRPr="006C555D">
        <w:rPr>
          <w:rFonts w:eastAsia="Arial" w:cs="Arial"/>
          <w:b/>
          <w:bCs/>
          <w:sz w:val="24"/>
          <w:szCs w:val="32"/>
        </w:rPr>
        <w:t>Safeguarding Statement 202</w:t>
      </w:r>
      <w:r w:rsidR="006C555D" w:rsidRPr="006C555D">
        <w:rPr>
          <w:rFonts w:eastAsia="Arial" w:cs="Arial"/>
          <w:b/>
          <w:bCs/>
          <w:sz w:val="24"/>
          <w:szCs w:val="32"/>
        </w:rPr>
        <w:t>5</w:t>
      </w:r>
    </w:p>
    <w:p w14:paraId="1B6DE572" w14:textId="385AFDD2" w:rsidR="009A31A6" w:rsidRPr="006C555D" w:rsidRDefault="009A31A6" w:rsidP="009A31A6">
      <w:pPr>
        <w:rPr>
          <w:rFonts w:eastAsia="Arial" w:cs="Arial"/>
        </w:rPr>
      </w:pPr>
      <w:r w:rsidRPr="006C555D">
        <w:rPr>
          <w:rFonts w:eastAsia="Arial" w:cs="Arial"/>
        </w:rPr>
        <w:t>‘Safeguarding is Everyone’s Business’</w:t>
      </w:r>
    </w:p>
    <w:p w14:paraId="69FB8F9D" w14:textId="77777777" w:rsidR="009A31A6" w:rsidRPr="006C555D" w:rsidRDefault="009A31A6" w:rsidP="009A31A6">
      <w:pPr>
        <w:rPr>
          <w:rFonts w:eastAsia="Arial" w:cs="Arial"/>
        </w:rPr>
      </w:pPr>
      <w:r w:rsidRPr="006C555D">
        <w:rPr>
          <w:rFonts w:eastAsia="Arial" w:cs="Arial"/>
        </w:rPr>
        <w:t xml:space="preserve">We recognise our moral and statutory responsibility to safeguard and promote the welfare of all children. </w:t>
      </w:r>
    </w:p>
    <w:p w14:paraId="0295522F" w14:textId="154DEB84" w:rsidR="009A31A6" w:rsidRPr="006C555D" w:rsidRDefault="009A31A6" w:rsidP="009A31A6">
      <w:pPr>
        <w:rPr>
          <w:rFonts w:eastAsia="Arial" w:cs="Arial"/>
        </w:rPr>
      </w:pPr>
      <w:r w:rsidRPr="006C555D">
        <w:rPr>
          <w:rFonts w:eastAsia="Arial" w:cs="Arial"/>
        </w:rPr>
        <w:t xml:space="preserve">We make every effort to provide an environment in which children and adults feel safe, secure, valued and respected, and feel confident to talk if they are worried, believing they will be </w:t>
      </w:r>
      <w:r w:rsidR="00C70446" w:rsidRPr="006C555D">
        <w:rPr>
          <w:rFonts w:eastAsia="Arial" w:cs="Arial"/>
        </w:rPr>
        <w:t>actively</w:t>
      </w:r>
      <w:r w:rsidRPr="006C555D">
        <w:rPr>
          <w:rFonts w:eastAsia="Arial" w:cs="Arial"/>
        </w:rPr>
        <w:t xml:space="preserve"> listened to</w:t>
      </w:r>
      <w:r w:rsidR="00C70446" w:rsidRPr="006C555D">
        <w:rPr>
          <w:rFonts w:eastAsia="Arial" w:cs="Arial"/>
        </w:rPr>
        <w:t xml:space="preserve"> with a ti</w:t>
      </w:r>
      <w:r w:rsidR="003D05A0" w:rsidRPr="006C555D">
        <w:rPr>
          <w:rFonts w:eastAsia="Arial" w:cs="Arial"/>
        </w:rPr>
        <w:t>mely response.</w:t>
      </w:r>
    </w:p>
    <w:p w14:paraId="4FE7F650" w14:textId="73B23011" w:rsidR="009A31A6" w:rsidRPr="006C555D" w:rsidRDefault="009A31A6" w:rsidP="009A31A6">
      <w:pPr>
        <w:rPr>
          <w:rFonts w:eastAsia="Arial" w:cs="Arial"/>
        </w:rPr>
      </w:pPr>
      <w:r w:rsidRPr="006C555D">
        <w:rPr>
          <w:rFonts w:eastAsia="Arial" w:cs="Arial"/>
        </w:rPr>
        <w:t>The purpose of this policy is to provide staff, volunteers</w:t>
      </w:r>
      <w:r w:rsidR="003B73B8" w:rsidRPr="006C555D">
        <w:rPr>
          <w:rFonts w:eastAsia="Arial" w:cs="Arial"/>
        </w:rPr>
        <w:t xml:space="preserve"> and local committees </w:t>
      </w:r>
      <w:r w:rsidRPr="006C555D">
        <w:rPr>
          <w:rFonts w:eastAsia="Arial" w:cs="Arial"/>
        </w:rPr>
        <w:t xml:space="preserve">with the framework they need in order to keep children safe and secure in our </w:t>
      </w:r>
      <w:r w:rsidR="003B73B8" w:rsidRPr="006C555D">
        <w:rPr>
          <w:rFonts w:eastAsia="Arial" w:cs="Arial"/>
        </w:rPr>
        <w:t>school</w:t>
      </w:r>
      <w:r w:rsidRPr="006C555D">
        <w:rPr>
          <w:rFonts w:eastAsia="Arial" w:cs="Arial"/>
        </w:rPr>
        <w:t xml:space="preserve">. The policy also informs parents and carers how we will safeguard their children whilst they are in our care. </w:t>
      </w:r>
    </w:p>
    <w:p w14:paraId="1185C248" w14:textId="0FE80DE8" w:rsidR="004A3CAC" w:rsidRDefault="0047472E" w:rsidP="004A3CAC">
      <w:pPr>
        <w:pStyle w:val="TOCHeading"/>
        <w:spacing w:before="0" w:after="120"/>
        <w:rPr>
          <w:rFonts w:ascii="Arial" w:hAnsi="Arial" w:cs="Arial"/>
          <w:b/>
          <w:color w:val="002060"/>
          <w:sz w:val="36"/>
          <w:szCs w:val="36"/>
          <w:lang w:val="en-GB"/>
        </w:rPr>
      </w:pPr>
      <w:r w:rsidRPr="006C555D">
        <w:rPr>
          <w:rFonts w:ascii="Arial" w:hAnsi="Arial" w:cs="Arial"/>
          <w:b/>
          <w:sz w:val="28"/>
          <w:szCs w:val="28"/>
        </w:rPr>
        <w:br w:type="page"/>
      </w:r>
      <w:r w:rsidR="004A3CAC" w:rsidRPr="00191EFE">
        <w:rPr>
          <w:rFonts w:ascii="Arial" w:hAnsi="Arial" w:cs="Arial"/>
          <w:b/>
          <w:color w:val="002060"/>
          <w:sz w:val="36"/>
          <w:szCs w:val="36"/>
          <w:lang w:val="en-GB"/>
        </w:rPr>
        <w:lastRenderedPageBreak/>
        <w:t>Contents</w:t>
      </w:r>
    </w:p>
    <w:p w14:paraId="546A2B83" w14:textId="77777777" w:rsidR="00191EFE" w:rsidRPr="00191EFE" w:rsidRDefault="00191EFE" w:rsidP="00191EFE">
      <w:pPr>
        <w:rPr>
          <w:lang w:val="en-GB"/>
        </w:rPr>
      </w:pPr>
    </w:p>
    <w:p w14:paraId="2737A61A" w14:textId="5E0213E2" w:rsidR="00AE7868" w:rsidRPr="00191EFE" w:rsidRDefault="004A3CAC">
      <w:pPr>
        <w:pStyle w:val="TOC1"/>
        <w:rPr>
          <w:rFonts w:asciiTheme="minorHAnsi" w:eastAsiaTheme="minorEastAsia" w:hAnsiTheme="minorHAnsi" w:cstheme="minorBidi"/>
          <w:noProof/>
          <w:kern w:val="2"/>
          <w:sz w:val="24"/>
          <w:lang w:val="en-GB" w:eastAsia="en-GB" w:bidi="he-IL"/>
          <w14:ligatures w14:val="standardContextual"/>
        </w:rPr>
      </w:pPr>
      <w:r w:rsidRPr="00191EFE">
        <w:rPr>
          <w:rFonts w:cs="Arial"/>
          <w:bCs/>
          <w:noProof/>
          <w:sz w:val="24"/>
          <w:lang w:val="en-GB"/>
        </w:rPr>
        <w:fldChar w:fldCharType="begin"/>
      </w:r>
      <w:r w:rsidRPr="00191EFE">
        <w:rPr>
          <w:rFonts w:cs="Arial"/>
          <w:bCs/>
          <w:noProof/>
          <w:sz w:val="24"/>
          <w:lang w:val="en-GB"/>
        </w:rPr>
        <w:instrText xml:space="preserve"> TOC \o "1-3" \h \z \u </w:instrText>
      </w:r>
      <w:r w:rsidRPr="00191EFE">
        <w:rPr>
          <w:rFonts w:cs="Arial"/>
          <w:bCs/>
          <w:noProof/>
          <w:sz w:val="24"/>
          <w:lang w:val="en-GB"/>
        </w:rPr>
        <w:fldChar w:fldCharType="separate"/>
      </w:r>
      <w:hyperlink w:anchor="_Toc205800148" w:history="1">
        <w:r w:rsidR="00AE7868" w:rsidRPr="00191EFE">
          <w:rPr>
            <w:rStyle w:val="Hyperlink"/>
            <w:noProof/>
            <w:sz w:val="24"/>
          </w:rPr>
          <w:t>Important contacts</w:t>
        </w:r>
        <w:r w:rsidR="00AE7868" w:rsidRPr="00191EFE">
          <w:rPr>
            <w:noProof/>
            <w:webHidden/>
            <w:sz w:val="24"/>
          </w:rPr>
          <w:tab/>
        </w:r>
        <w:r w:rsidR="00AE7868" w:rsidRPr="00191EFE">
          <w:rPr>
            <w:noProof/>
            <w:webHidden/>
            <w:sz w:val="24"/>
          </w:rPr>
          <w:fldChar w:fldCharType="begin"/>
        </w:r>
        <w:r w:rsidR="00AE7868" w:rsidRPr="00191EFE">
          <w:rPr>
            <w:noProof/>
            <w:webHidden/>
            <w:sz w:val="24"/>
          </w:rPr>
          <w:instrText xml:space="preserve"> PAGEREF _Toc205800148 \h </w:instrText>
        </w:r>
        <w:r w:rsidR="00AE7868" w:rsidRPr="00191EFE">
          <w:rPr>
            <w:noProof/>
            <w:webHidden/>
            <w:sz w:val="24"/>
          </w:rPr>
        </w:r>
        <w:r w:rsidR="00AE7868" w:rsidRPr="00191EFE">
          <w:rPr>
            <w:noProof/>
            <w:webHidden/>
            <w:sz w:val="24"/>
          </w:rPr>
          <w:fldChar w:fldCharType="separate"/>
        </w:r>
        <w:r w:rsidR="00AE7868" w:rsidRPr="00191EFE">
          <w:rPr>
            <w:noProof/>
            <w:webHidden/>
            <w:sz w:val="24"/>
          </w:rPr>
          <w:t>3</w:t>
        </w:r>
        <w:r w:rsidR="00AE7868" w:rsidRPr="00191EFE">
          <w:rPr>
            <w:noProof/>
            <w:webHidden/>
            <w:sz w:val="24"/>
          </w:rPr>
          <w:fldChar w:fldCharType="end"/>
        </w:r>
      </w:hyperlink>
    </w:p>
    <w:p w14:paraId="1CEBF755" w14:textId="70F81E54" w:rsidR="00AE7868" w:rsidRPr="00191EFE" w:rsidRDefault="00DE5BA8">
      <w:pPr>
        <w:pStyle w:val="TOC1"/>
        <w:rPr>
          <w:rFonts w:asciiTheme="minorHAnsi" w:eastAsiaTheme="minorEastAsia" w:hAnsiTheme="minorHAnsi" w:cstheme="minorBidi"/>
          <w:noProof/>
          <w:kern w:val="2"/>
          <w:sz w:val="24"/>
          <w:lang w:val="en-GB" w:eastAsia="en-GB" w:bidi="he-IL"/>
          <w14:ligatures w14:val="standardContextual"/>
        </w:rPr>
      </w:pPr>
      <w:hyperlink w:anchor="_Toc205800149" w:history="1">
        <w:r w:rsidR="00AE7868" w:rsidRPr="00191EFE">
          <w:rPr>
            <w:rStyle w:val="Hyperlink"/>
            <w:noProof/>
            <w:sz w:val="24"/>
          </w:rPr>
          <w:t>1. Aims</w:t>
        </w:r>
        <w:r w:rsidR="00AE7868" w:rsidRPr="00191EFE">
          <w:rPr>
            <w:noProof/>
            <w:webHidden/>
            <w:sz w:val="24"/>
          </w:rPr>
          <w:tab/>
        </w:r>
        <w:r w:rsidR="00AE7868" w:rsidRPr="00191EFE">
          <w:rPr>
            <w:noProof/>
            <w:webHidden/>
            <w:sz w:val="24"/>
          </w:rPr>
          <w:fldChar w:fldCharType="begin"/>
        </w:r>
        <w:r w:rsidR="00AE7868" w:rsidRPr="00191EFE">
          <w:rPr>
            <w:noProof/>
            <w:webHidden/>
            <w:sz w:val="24"/>
          </w:rPr>
          <w:instrText xml:space="preserve"> PAGEREF _Toc205800149 \h </w:instrText>
        </w:r>
        <w:r w:rsidR="00AE7868" w:rsidRPr="00191EFE">
          <w:rPr>
            <w:noProof/>
            <w:webHidden/>
            <w:sz w:val="24"/>
          </w:rPr>
        </w:r>
        <w:r w:rsidR="00AE7868" w:rsidRPr="00191EFE">
          <w:rPr>
            <w:noProof/>
            <w:webHidden/>
            <w:sz w:val="24"/>
          </w:rPr>
          <w:fldChar w:fldCharType="separate"/>
        </w:r>
        <w:r w:rsidR="00AE7868" w:rsidRPr="00191EFE">
          <w:rPr>
            <w:noProof/>
            <w:webHidden/>
            <w:sz w:val="24"/>
          </w:rPr>
          <w:t>4</w:t>
        </w:r>
        <w:r w:rsidR="00AE7868" w:rsidRPr="00191EFE">
          <w:rPr>
            <w:noProof/>
            <w:webHidden/>
            <w:sz w:val="24"/>
          </w:rPr>
          <w:fldChar w:fldCharType="end"/>
        </w:r>
      </w:hyperlink>
    </w:p>
    <w:p w14:paraId="237C4116" w14:textId="0288125A" w:rsidR="00AE7868" w:rsidRPr="00191EFE" w:rsidRDefault="00DE5BA8">
      <w:pPr>
        <w:pStyle w:val="TOC1"/>
        <w:rPr>
          <w:rFonts w:asciiTheme="minorHAnsi" w:eastAsiaTheme="minorEastAsia" w:hAnsiTheme="minorHAnsi" w:cstheme="minorBidi"/>
          <w:noProof/>
          <w:kern w:val="2"/>
          <w:sz w:val="24"/>
          <w:lang w:val="en-GB" w:eastAsia="en-GB" w:bidi="he-IL"/>
          <w14:ligatures w14:val="standardContextual"/>
        </w:rPr>
      </w:pPr>
      <w:hyperlink w:anchor="_Toc205800150" w:history="1">
        <w:r w:rsidR="00AE7868" w:rsidRPr="00191EFE">
          <w:rPr>
            <w:rStyle w:val="Hyperlink"/>
            <w:noProof/>
            <w:sz w:val="24"/>
          </w:rPr>
          <w:t>2. Legislation and statutory guidance</w:t>
        </w:r>
        <w:r w:rsidR="00AE7868" w:rsidRPr="00191EFE">
          <w:rPr>
            <w:noProof/>
            <w:webHidden/>
            <w:sz w:val="24"/>
          </w:rPr>
          <w:tab/>
        </w:r>
        <w:r w:rsidR="00AE7868" w:rsidRPr="00191EFE">
          <w:rPr>
            <w:noProof/>
            <w:webHidden/>
            <w:sz w:val="24"/>
          </w:rPr>
          <w:fldChar w:fldCharType="begin"/>
        </w:r>
        <w:r w:rsidR="00AE7868" w:rsidRPr="00191EFE">
          <w:rPr>
            <w:noProof/>
            <w:webHidden/>
            <w:sz w:val="24"/>
          </w:rPr>
          <w:instrText xml:space="preserve"> PAGEREF _Toc205800150 \h </w:instrText>
        </w:r>
        <w:r w:rsidR="00AE7868" w:rsidRPr="00191EFE">
          <w:rPr>
            <w:noProof/>
            <w:webHidden/>
            <w:sz w:val="24"/>
          </w:rPr>
        </w:r>
        <w:r w:rsidR="00AE7868" w:rsidRPr="00191EFE">
          <w:rPr>
            <w:noProof/>
            <w:webHidden/>
            <w:sz w:val="24"/>
          </w:rPr>
          <w:fldChar w:fldCharType="separate"/>
        </w:r>
        <w:r w:rsidR="00AE7868" w:rsidRPr="00191EFE">
          <w:rPr>
            <w:noProof/>
            <w:webHidden/>
            <w:sz w:val="24"/>
          </w:rPr>
          <w:t>4</w:t>
        </w:r>
        <w:r w:rsidR="00AE7868" w:rsidRPr="00191EFE">
          <w:rPr>
            <w:noProof/>
            <w:webHidden/>
            <w:sz w:val="24"/>
          </w:rPr>
          <w:fldChar w:fldCharType="end"/>
        </w:r>
      </w:hyperlink>
    </w:p>
    <w:p w14:paraId="70D9AE39" w14:textId="35670C37" w:rsidR="00AE7868" w:rsidRPr="00191EFE" w:rsidRDefault="00DE5BA8">
      <w:pPr>
        <w:pStyle w:val="TOC1"/>
        <w:rPr>
          <w:rFonts w:asciiTheme="minorHAnsi" w:eastAsiaTheme="minorEastAsia" w:hAnsiTheme="minorHAnsi" w:cstheme="minorBidi"/>
          <w:noProof/>
          <w:kern w:val="2"/>
          <w:sz w:val="24"/>
          <w:lang w:val="en-GB" w:eastAsia="en-GB" w:bidi="he-IL"/>
          <w14:ligatures w14:val="standardContextual"/>
        </w:rPr>
      </w:pPr>
      <w:hyperlink w:anchor="_Toc205800151" w:history="1">
        <w:r w:rsidR="00AE7868" w:rsidRPr="00191EFE">
          <w:rPr>
            <w:rStyle w:val="Hyperlink"/>
            <w:noProof/>
            <w:sz w:val="24"/>
          </w:rPr>
          <w:t>3. Definitions</w:t>
        </w:r>
        <w:r w:rsidR="00AE7868" w:rsidRPr="00191EFE">
          <w:rPr>
            <w:noProof/>
            <w:webHidden/>
            <w:sz w:val="24"/>
          </w:rPr>
          <w:tab/>
        </w:r>
        <w:r w:rsidR="00AE7868" w:rsidRPr="00191EFE">
          <w:rPr>
            <w:noProof/>
            <w:webHidden/>
            <w:sz w:val="24"/>
          </w:rPr>
          <w:fldChar w:fldCharType="begin"/>
        </w:r>
        <w:r w:rsidR="00AE7868" w:rsidRPr="00191EFE">
          <w:rPr>
            <w:noProof/>
            <w:webHidden/>
            <w:sz w:val="24"/>
          </w:rPr>
          <w:instrText xml:space="preserve"> PAGEREF _Toc205800151 \h </w:instrText>
        </w:r>
        <w:r w:rsidR="00AE7868" w:rsidRPr="00191EFE">
          <w:rPr>
            <w:noProof/>
            <w:webHidden/>
            <w:sz w:val="24"/>
          </w:rPr>
        </w:r>
        <w:r w:rsidR="00AE7868" w:rsidRPr="00191EFE">
          <w:rPr>
            <w:noProof/>
            <w:webHidden/>
            <w:sz w:val="24"/>
          </w:rPr>
          <w:fldChar w:fldCharType="separate"/>
        </w:r>
        <w:r w:rsidR="00AE7868" w:rsidRPr="00191EFE">
          <w:rPr>
            <w:noProof/>
            <w:webHidden/>
            <w:sz w:val="24"/>
          </w:rPr>
          <w:t>5</w:t>
        </w:r>
        <w:r w:rsidR="00AE7868" w:rsidRPr="00191EFE">
          <w:rPr>
            <w:noProof/>
            <w:webHidden/>
            <w:sz w:val="24"/>
          </w:rPr>
          <w:fldChar w:fldCharType="end"/>
        </w:r>
      </w:hyperlink>
    </w:p>
    <w:p w14:paraId="69FDBA9D" w14:textId="05359CCE" w:rsidR="00AE7868" w:rsidRPr="00191EFE" w:rsidRDefault="00DE5BA8">
      <w:pPr>
        <w:pStyle w:val="TOC1"/>
        <w:rPr>
          <w:rFonts w:asciiTheme="minorHAnsi" w:eastAsiaTheme="minorEastAsia" w:hAnsiTheme="minorHAnsi" w:cstheme="minorBidi"/>
          <w:noProof/>
          <w:kern w:val="2"/>
          <w:sz w:val="24"/>
          <w:lang w:val="en-GB" w:eastAsia="en-GB" w:bidi="he-IL"/>
          <w14:ligatures w14:val="standardContextual"/>
        </w:rPr>
      </w:pPr>
      <w:hyperlink w:anchor="_Toc205800152" w:history="1">
        <w:r w:rsidR="00AE7868" w:rsidRPr="00191EFE">
          <w:rPr>
            <w:rStyle w:val="Hyperlink"/>
            <w:noProof/>
            <w:sz w:val="24"/>
          </w:rPr>
          <w:t>4. Equality statement</w:t>
        </w:r>
        <w:r w:rsidR="00AE7868" w:rsidRPr="00191EFE">
          <w:rPr>
            <w:noProof/>
            <w:webHidden/>
            <w:sz w:val="24"/>
          </w:rPr>
          <w:tab/>
        </w:r>
        <w:r w:rsidR="00AE7868" w:rsidRPr="00191EFE">
          <w:rPr>
            <w:noProof/>
            <w:webHidden/>
            <w:sz w:val="24"/>
          </w:rPr>
          <w:fldChar w:fldCharType="begin"/>
        </w:r>
        <w:r w:rsidR="00AE7868" w:rsidRPr="00191EFE">
          <w:rPr>
            <w:noProof/>
            <w:webHidden/>
            <w:sz w:val="24"/>
          </w:rPr>
          <w:instrText xml:space="preserve"> PAGEREF _Toc205800152 \h </w:instrText>
        </w:r>
        <w:r w:rsidR="00AE7868" w:rsidRPr="00191EFE">
          <w:rPr>
            <w:noProof/>
            <w:webHidden/>
            <w:sz w:val="24"/>
          </w:rPr>
        </w:r>
        <w:r w:rsidR="00AE7868" w:rsidRPr="00191EFE">
          <w:rPr>
            <w:noProof/>
            <w:webHidden/>
            <w:sz w:val="24"/>
          </w:rPr>
          <w:fldChar w:fldCharType="separate"/>
        </w:r>
        <w:r w:rsidR="00AE7868" w:rsidRPr="00191EFE">
          <w:rPr>
            <w:noProof/>
            <w:webHidden/>
            <w:sz w:val="24"/>
          </w:rPr>
          <w:t>5</w:t>
        </w:r>
        <w:r w:rsidR="00AE7868" w:rsidRPr="00191EFE">
          <w:rPr>
            <w:noProof/>
            <w:webHidden/>
            <w:sz w:val="24"/>
          </w:rPr>
          <w:fldChar w:fldCharType="end"/>
        </w:r>
      </w:hyperlink>
    </w:p>
    <w:p w14:paraId="45ED0741" w14:textId="032F59F8" w:rsidR="00AE7868" w:rsidRPr="00191EFE" w:rsidRDefault="00DE5BA8">
      <w:pPr>
        <w:pStyle w:val="TOC1"/>
        <w:rPr>
          <w:rFonts w:asciiTheme="minorHAnsi" w:eastAsiaTheme="minorEastAsia" w:hAnsiTheme="minorHAnsi" w:cstheme="minorBidi"/>
          <w:noProof/>
          <w:kern w:val="2"/>
          <w:sz w:val="24"/>
          <w:lang w:val="en-GB" w:eastAsia="en-GB" w:bidi="he-IL"/>
          <w14:ligatures w14:val="standardContextual"/>
        </w:rPr>
      </w:pPr>
      <w:hyperlink w:anchor="_Toc205800153" w:history="1">
        <w:r w:rsidR="00AE7868" w:rsidRPr="00191EFE">
          <w:rPr>
            <w:rStyle w:val="Hyperlink"/>
            <w:noProof/>
            <w:sz w:val="24"/>
          </w:rPr>
          <w:t>5. Roles and responsibilities</w:t>
        </w:r>
        <w:r w:rsidR="00AE7868" w:rsidRPr="00191EFE">
          <w:rPr>
            <w:noProof/>
            <w:webHidden/>
            <w:sz w:val="24"/>
          </w:rPr>
          <w:tab/>
        </w:r>
        <w:r w:rsidR="00AE7868" w:rsidRPr="00191EFE">
          <w:rPr>
            <w:noProof/>
            <w:webHidden/>
            <w:sz w:val="24"/>
          </w:rPr>
          <w:fldChar w:fldCharType="begin"/>
        </w:r>
        <w:r w:rsidR="00AE7868" w:rsidRPr="00191EFE">
          <w:rPr>
            <w:noProof/>
            <w:webHidden/>
            <w:sz w:val="24"/>
          </w:rPr>
          <w:instrText xml:space="preserve"> PAGEREF _Toc205800153 \h </w:instrText>
        </w:r>
        <w:r w:rsidR="00AE7868" w:rsidRPr="00191EFE">
          <w:rPr>
            <w:noProof/>
            <w:webHidden/>
            <w:sz w:val="24"/>
          </w:rPr>
        </w:r>
        <w:r w:rsidR="00AE7868" w:rsidRPr="00191EFE">
          <w:rPr>
            <w:noProof/>
            <w:webHidden/>
            <w:sz w:val="24"/>
          </w:rPr>
          <w:fldChar w:fldCharType="separate"/>
        </w:r>
        <w:r w:rsidR="00AE7868" w:rsidRPr="00191EFE">
          <w:rPr>
            <w:noProof/>
            <w:webHidden/>
            <w:sz w:val="24"/>
          </w:rPr>
          <w:t>6</w:t>
        </w:r>
        <w:r w:rsidR="00AE7868" w:rsidRPr="00191EFE">
          <w:rPr>
            <w:noProof/>
            <w:webHidden/>
            <w:sz w:val="24"/>
          </w:rPr>
          <w:fldChar w:fldCharType="end"/>
        </w:r>
      </w:hyperlink>
    </w:p>
    <w:p w14:paraId="313C29DF" w14:textId="3D85AD02" w:rsidR="00AE7868" w:rsidRPr="00191EFE" w:rsidRDefault="00DE5BA8">
      <w:pPr>
        <w:pStyle w:val="TOC1"/>
        <w:rPr>
          <w:rFonts w:asciiTheme="minorHAnsi" w:eastAsiaTheme="minorEastAsia" w:hAnsiTheme="minorHAnsi" w:cstheme="minorBidi"/>
          <w:noProof/>
          <w:kern w:val="2"/>
          <w:sz w:val="24"/>
          <w:lang w:val="en-GB" w:eastAsia="en-GB" w:bidi="he-IL"/>
          <w14:ligatures w14:val="standardContextual"/>
        </w:rPr>
      </w:pPr>
      <w:hyperlink w:anchor="_Toc205800154" w:history="1">
        <w:r w:rsidR="00AE7868" w:rsidRPr="00191EFE">
          <w:rPr>
            <w:rStyle w:val="Hyperlink"/>
            <w:noProof/>
            <w:sz w:val="24"/>
          </w:rPr>
          <w:t>6. Confidentiality</w:t>
        </w:r>
        <w:r w:rsidR="00AE7868" w:rsidRPr="00191EFE">
          <w:rPr>
            <w:noProof/>
            <w:webHidden/>
            <w:sz w:val="24"/>
          </w:rPr>
          <w:tab/>
        </w:r>
        <w:r w:rsidR="00AE7868" w:rsidRPr="00191EFE">
          <w:rPr>
            <w:noProof/>
            <w:webHidden/>
            <w:sz w:val="24"/>
          </w:rPr>
          <w:fldChar w:fldCharType="begin"/>
        </w:r>
        <w:r w:rsidR="00AE7868" w:rsidRPr="00191EFE">
          <w:rPr>
            <w:noProof/>
            <w:webHidden/>
            <w:sz w:val="24"/>
          </w:rPr>
          <w:instrText xml:space="preserve"> PAGEREF _Toc205800154 \h </w:instrText>
        </w:r>
        <w:r w:rsidR="00AE7868" w:rsidRPr="00191EFE">
          <w:rPr>
            <w:noProof/>
            <w:webHidden/>
            <w:sz w:val="24"/>
          </w:rPr>
        </w:r>
        <w:r w:rsidR="00AE7868" w:rsidRPr="00191EFE">
          <w:rPr>
            <w:noProof/>
            <w:webHidden/>
            <w:sz w:val="24"/>
          </w:rPr>
          <w:fldChar w:fldCharType="separate"/>
        </w:r>
        <w:r w:rsidR="00AE7868" w:rsidRPr="00191EFE">
          <w:rPr>
            <w:noProof/>
            <w:webHidden/>
            <w:sz w:val="24"/>
          </w:rPr>
          <w:t>9</w:t>
        </w:r>
        <w:r w:rsidR="00AE7868" w:rsidRPr="00191EFE">
          <w:rPr>
            <w:noProof/>
            <w:webHidden/>
            <w:sz w:val="24"/>
          </w:rPr>
          <w:fldChar w:fldCharType="end"/>
        </w:r>
      </w:hyperlink>
    </w:p>
    <w:p w14:paraId="6C1F2102" w14:textId="74F04732" w:rsidR="00AE7868" w:rsidRPr="00191EFE" w:rsidRDefault="00DE5BA8">
      <w:pPr>
        <w:pStyle w:val="TOC1"/>
        <w:rPr>
          <w:rFonts w:asciiTheme="minorHAnsi" w:eastAsiaTheme="minorEastAsia" w:hAnsiTheme="minorHAnsi" w:cstheme="minorBidi"/>
          <w:noProof/>
          <w:kern w:val="2"/>
          <w:sz w:val="24"/>
          <w:lang w:val="en-GB" w:eastAsia="en-GB" w:bidi="he-IL"/>
          <w14:ligatures w14:val="standardContextual"/>
        </w:rPr>
      </w:pPr>
      <w:hyperlink w:anchor="_Toc205800155" w:history="1">
        <w:r w:rsidR="00AE7868" w:rsidRPr="00191EFE">
          <w:rPr>
            <w:rStyle w:val="Hyperlink"/>
            <w:noProof/>
            <w:sz w:val="24"/>
          </w:rPr>
          <w:t>7. Recognising abuse and taking action</w:t>
        </w:r>
        <w:r w:rsidR="00AE7868" w:rsidRPr="00191EFE">
          <w:rPr>
            <w:noProof/>
            <w:webHidden/>
            <w:sz w:val="24"/>
          </w:rPr>
          <w:tab/>
        </w:r>
        <w:r w:rsidR="00AE7868" w:rsidRPr="00191EFE">
          <w:rPr>
            <w:noProof/>
            <w:webHidden/>
            <w:sz w:val="24"/>
          </w:rPr>
          <w:fldChar w:fldCharType="begin"/>
        </w:r>
        <w:r w:rsidR="00AE7868" w:rsidRPr="00191EFE">
          <w:rPr>
            <w:noProof/>
            <w:webHidden/>
            <w:sz w:val="24"/>
          </w:rPr>
          <w:instrText xml:space="preserve"> PAGEREF _Toc205800155 \h </w:instrText>
        </w:r>
        <w:r w:rsidR="00AE7868" w:rsidRPr="00191EFE">
          <w:rPr>
            <w:noProof/>
            <w:webHidden/>
            <w:sz w:val="24"/>
          </w:rPr>
        </w:r>
        <w:r w:rsidR="00AE7868" w:rsidRPr="00191EFE">
          <w:rPr>
            <w:noProof/>
            <w:webHidden/>
            <w:sz w:val="24"/>
          </w:rPr>
          <w:fldChar w:fldCharType="separate"/>
        </w:r>
        <w:r w:rsidR="00AE7868" w:rsidRPr="00191EFE">
          <w:rPr>
            <w:noProof/>
            <w:webHidden/>
            <w:sz w:val="24"/>
          </w:rPr>
          <w:t>10</w:t>
        </w:r>
        <w:r w:rsidR="00AE7868" w:rsidRPr="00191EFE">
          <w:rPr>
            <w:noProof/>
            <w:webHidden/>
            <w:sz w:val="24"/>
          </w:rPr>
          <w:fldChar w:fldCharType="end"/>
        </w:r>
      </w:hyperlink>
    </w:p>
    <w:p w14:paraId="01423122" w14:textId="2B983E35" w:rsidR="00AE7868" w:rsidRPr="00191EFE" w:rsidRDefault="00DE5BA8">
      <w:pPr>
        <w:pStyle w:val="TOC1"/>
        <w:rPr>
          <w:rFonts w:asciiTheme="minorHAnsi" w:eastAsiaTheme="minorEastAsia" w:hAnsiTheme="minorHAnsi" w:cstheme="minorBidi"/>
          <w:noProof/>
          <w:kern w:val="2"/>
          <w:sz w:val="24"/>
          <w:lang w:val="en-GB" w:eastAsia="en-GB" w:bidi="he-IL"/>
          <w14:ligatures w14:val="standardContextual"/>
        </w:rPr>
      </w:pPr>
      <w:hyperlink w:anchor="_Toc205800156" w:history="1">
        <w:r w:rsidR="00AE7868" w:rsidRPr="00191EFE">
          <w:rPr>
            <w:rStyle w:val="Hyperlink"/>
            <w:noProof/>
            <w:sz w:val="24"/>
          </w:rPr>
          <w:t>8. Online safety and the use of mobile technology</w:t>
        </w:r>
        <w:r w:rsidR="00AE7868" w:rsidRPr="00191EFE">
          <w:rPr>
            <w:noProof/>
            <w:webHidden/>
            <w:sz w:val="24"/>
          </w:rPr>
          <w:tab/>
        </w:r>
        <w:r w:rsidR="00AE7868" w:rsidRPr="00191EFE">
          <w:rPr>
            <w:noProof/>
            <w:webHidden/>
            <w:sz w:val="24"/>
          </w:rPr>
          <w:fldChar w:fldCharType="begin"/>
        </w:r>
        <w:r w:rsidR="00AE7868" w:rsidRPr="00191EFE">
          <w:rPr>
            <w:noProof/>
            <w:webHidden/>
            <w:sz w:val="24"/>
          </w:rPr>
          <w:instrText xml:space="preserve"> PAGEREF _Toc205800156 \h </w:instrText>
        </w:r>
        <w:r w:rsidR="00AE7868" w:rsidRPr="00191EFE">
          <w:rPr>
            <w:noProof/>
            <w:webHidden/>
            <w:sz w:val="24"/>
          </w:rPr>
        </w:r>
        <w:r w:rsidR="00AE7868" w:rsidRPr="00191EFE">
          <w:rPr>
            <w:noProof/>
            <w:webHidden/>
            <w:sz w:val="24"/>
          </w:rPr>
          <w:fldChar w:fldCharType="separate"/>
        </w:r>
        <w:r w:rsidR="00AE7868" w:rsidRPr="00191EFE">
          <w:rPr>
            <w:noProof/>
            <w:webHidden/>
            <w:sz w:val="24"/>
          </w:rPr>
          <w:t>19</w:t>
        </w:r>
        <w:r w:rsidR="00AE7868" w:rsidRPr="00191EFE">
          <w:rPr>
            <w:noProof/>
            <w:webHidden/>
            <w:sz w:val="24"/>
          </w:rPr>
          <w:fldChar w:fldCharType="end"/>
        </w:r>
      </w:hyperlink>
    </w:p>
    <w:p w14:paraId="63638BF0" w14:textId="69318159" w:rsidR="00AE7868" w:rsidRPr="00191EFE" w:rsidRDefault="00DE5BA8">
      <w:pPr>
        <w:pStyle w:val="TOC1"/>
        <w:rPr>
          <w:rFonts w:asciiTheme="minorHAnsi" w:eastAsiaTheme="minorEastAsia" w:hAnsiTheme="minorHAnsi" w:cstheme="minorBidi"/>
          <w:noProof/>
          <w:kern w:val="2"/>
          <w:sz w:val="24"/>
          <w:lang w:val="en-GB" w:eastAsia="en-GB" w:bidi="he-IL"/>
          <w14:ligatures w14:val="standardContextual"/>
        </w:rPr>
      </w:pPr>
      <w:hyperlink w:anchor="_Toc205800157" w:history="1">
        <w:r w:rsidR="00AE7868" w:rsidRPr="00191EFE">
          <w:rPr>
            <w:rStyle w:val="Hyperlink"/>
            <w:noProof/>
            <w:sz w:val="24"/>
          </w:rPr>
          <w:t>9. Notifying parents or carers</w:t>
        </w:r>
        <w:r w:rsidR="00AE7868" w:rsidRPr="00191EFE">
          <w:rPr>
            <w:noProof/>
            <w:webHidden/>
            <w:sz w:val="24"/>
          </w:rPr>
          <w:tab/>
        </w:r>
        <w:r w:rsidR="00AE7868" w:rsidRPr="00191EFE">
          <w:rPr>
            <w:noProof/>
            <w:webHidden/>
            <w:sz w:val="24"/>
          </w:rPr>
          <w:fldChar w:fldCharType="begin"/>
        </w:r>
        <w:r w:rsidR="00AE7868" w:rsidRPr="00191EFE">
          <w:rPr>
            <w:noProof/>
            <w:webHidden/>
            <w:sz w:val="24"/>
          </w:rPr>
          <w:instrText xml:space="preserve"> PAGEREF _Toc205800157 \h </w:instrText>
        </w:r>
        <w:r w:rsidR="00AE7868" w:rsidRPr="00191EFE">
          <w:rPr>
            <w:noProof/>
            <w:webHidden/>
            <w:sz w:val="24"/>
          </w:rPr>
        </w:r>
        <w:r w:rsidR="00AE7868" w:rsidRPr="00191EFE">
          <w:rPr>
            <w:noProof/>
            <w:webHidden/>
            <w:sz w:val="24"/>
          </w:rPr>
          <w:fldChar w:fldCharType="separate"/>
        </w:r>
        <w:r w:rsidR="00AE7868" w:rsidRPr="00191EFE">
          <w:rPr>
            <w:noProof/>
            <w:webHidden/>
            <w:sz w:val="24"/>
          </w:rPr>
          <w:t>21</w:t>
        </w:r>
        <w:r w:rsidR="00AE7868" w:rsidRPr="00191EFE">
          <w:rPr>
            <w:noProof/>
            <w:webHidden/>
            <w:sz w:val="24"/>
          </w:rPr>
          <w:fldChar w:fldCharType="end"/>
        </w:r>
      </w:hyperlink>
    </w:p>
    <w:p w14:paraId="7CFC64EE" w14:textId="3B507175" w:rsidR="00AE7868" w:rsidRPr="00191EFE" w:rsidRDefault="00DE5BA8">
      <w:pPr>
        <w:pStyle w:val="TOC1"/>
        <w:rPr>
          <w:rFonts w:asciiTheme="minorHAnsi" w:eastAsiaTheme="minorEastAsia" w:hAnsiTheme="minorHAnsi" w:cstheme="minorBidi"/>
          <w:noProof/>
          <w:kern w:val="2"/>
          <w:sz w:val="24"/>
          <w:lang w:val="en-GB" w:eastAsia="en-GB" w:bidi="he-IL"/>
          <w14:ligatures w14:val="standardContextual"/>
        </w:rPr>
      </w:pPr>
      <w:hyperlink w:anchor="_Toc205800158" w:history="1">
        <w:r w:rsidR="00AE7868" w:rsidRPr="00191EFE">
          <w:rPr>
            <w:rStyle w:val="Hyperlink"/>
            <w:noProof/>
            <w:sz w:val="24"/>
          </w:rPr>
          <w:t>10. Pupils with special educational needs, disabilities or health issues</w:t>
        </w:r>
        <w:r w:rsidR="00AE7868" w:rsidRPr="00191EFE">
          <w:rPr>
            <w:noProof/>
            <w:webHidden/>
            <w:sz w:val="24"/>
          </w:rPr>
          <w:tab/>
        </w:r>
        <w:r w:rsidR="00AE7868" w:rsidRPr="00191EFE">
          <w:rPr>
            <w:noProof/>
            <w:webHidden/>
            <w:sz w:val="24"/>
          </w:rPr>
          <w:fldChar w:fldCharType="begin"/>
        </w:r>
        <w:r w:rsidR="00AE7868" w:rsidRPr="00191EFE">
          <w:rPr>
            <w:noProof/>
            <w:webHidden/>
            <w:sz w:val="24"/>
          </w:rPr>
          <w:instrText xml:space="preserve"> PAGEREF _Toc205800158 \h </w:instrText>
        </w:r>
        <w:r w:rsidR="00AE7868" w:rsidRPr="00191EFE">
          <w:rPr>
            <w:noProof/>
            <w:webHidden/>
            <w:sz w:val="24"/>
          </w:rPr>
        </w:r>
        <w:r w:rsidR="00AE7868" w:rsidRPr="00191EFE">
          <w:rPr>
            <w:noProof/>
            <w:webHidden/>
            <w:sz w:val="24"/>
          </w:rPr>
          <w:fldChar w:fldCharType="separate"/>
        </w:r>
        <w:r w:rsidR="00AE7868" w:rsidRPr="00191EFE">
          <w:rPr>
            <w:noProof/>
            <w:webHidden/>
            <w:sz w:val="24"/>
          </w:rPr>
          <w:t>21</w:t>
        </w:r>
        <w:r w:rsidR="00AE7868" w:rsidRPr="00191EFE">
          <w:rPr>
            <w:noProof/>
            <w:webHidden/>
            <w:sz w:val="24"/>
          </w:rPr>
          <w:fldChar w:fldCharType="end"/>
        </w:r>
      </w:hyperlink>
    </w:p>
    <w:p w14:paraId="79B8F598" w14:textId="3A8D886E" w:rsidR="00AE7868" w:rsidRPr="00191EFE" w:rsidRDefault="00DE5BA8">
      <w:pPr>
        <w:pStyle w:val="TOC1"/>
        <w:rPr>
          <w:rFonts w:asciiTheme="minorHAnsi" w:eastAsiaTheme="minorEastAsia" w:hAnsiTheme="minorHAnsi" w:cstheme="minorBidi"/>
          <w:noProof/>
          <w:kern w:val="2"/>
          <w:sz w:val="24"/>
          <w:lang w:val="en-GB" w:eastAsia="en-GB" w:bidi="he-IL"/>
          <w14:ligatures w14:val="standardContextual"/>
        </w:rPr>
      </w:pPr>
      <w:hyperlink w:anchor="_Toc205800159" w:history="1">
        <w:r w:rsidR="00AE7868" w:rsidRPr="00191EFE">
          <w:rPr>
            <w:rStyle w:val="Hyperlink"/>
            <w:noProof/>
            <w:sz w:val="24"/>
          </w:rPr>
          <w:t>11. Pupils with a social worker</w:t>
        </w:r>
        <w:r w:rsidR="00AE7868" w:rsidRPr="00191EFE">
          <w:rPr>
            <w:noProof/>
            <w:webHidden/>
            <w:sz w:val="24"/>
          </w:rPr>
          <w:tab/>
        </w:r>
        <w:r w:rsidR="00AE7868" w:rsidRPr="00191EFE">
          <w:rPr>
            <w:noProof/>
            <w:webHidden/>
            <w:sz w:val="24"/>
          </w:rPr>
          <w:fldChar w:fldCharType="begin"/>
        </w:r>
        <w:r w:rsidR="00AE7868" w:rsidRPr="00191EFE">
          <w:rPr>
            <w:noProof/>
            <w:webHidden/>
            <w:sz w:val="24"/>
          </w:rPr>
          <w:instrText xml:space="preserve"> PAGEREF _Toc205800159 \h </w:instrText>
        </w:r>
        <w:r w:rsidR="00AE7868" w:rsidRPr="00191EFE">
          <w:rPr>
            <w:noProof/>
            <w:webHidden/>
            <w:sz w:val="24"/>
          </w:rPr>
        </w:r>
        <w:r w:rsidR="00AE7868" w:rsidRPr="00191EFE">
          <w:rPr>
            <w:noProof/>
            <w:webHidden/>
            <w:sz w:val="24"/>
          </w:rPr>
          <w:fldChar w:fldCharType="separate"/>
        </w:r>
        <w:r w:rsidR="00AE7868" w:rsidRPr="00191EFE">
          <w:rPr>
            <w:noProof/>
            <w:webHidden/>
            <w:sz w:val="24"/>
          </w:rPr>
          <w:t>21</w:t>
        </w:r>
        <w:r w:rsidR="00AE7868" w:rsidRPr="00191EFE">
          <w:rPr>
            <w:noProof/>
            <w:webHidden/>
            <w:sz w:val="24"/>
          </w:rPr>
          <w:fldChar w:fldCharType="end"/>
        </w:r>
      </w:hyperlink>
    </w:p>
    <w:p w14:paraId="47B2C13A" w14:textId="3AA9394C" w:rsidR="00AE7868" w:rsidRPr="00191EFE" w:rsidRDefault="00DE5BA8">
      <w:pPr>
        <w:pStyle w:val="TOC1"/>
        <w:rPr>
          <w:rFonts w:asciiTheme="minorHAnsi" w:eastAsiaTheme="minorEastAsia" w:hAnsiTheme="minorHAnsi" w:cstheme="minorBidi"/>
          <w:noProof/>
          <w:kern w:val="2"/>
          <w:sz w:val="24"/>
          <w:lang w:val="en-GB" w:eastAsia="en-GB" w:bidi="he-IL"/>
          <w14:ligatures w14:val="standardContextual"/>
        </w:rPr>
      </w:pPr>
      <w:hyperlink w:anchor="_Toc205800160" w:history="1">
        <w:r w:rsidR="00AE7868" w:rsidRPr="00191EFE">
          <w:rPr>
            <w:rStyle w:val="Hyperlink"/>
            <w:noProof/>
            <w:sz w:val="24"/>
          </w:rPr>
          <w:t>12. Looked-after and previously looked-after children</w:t>
        </w:r>
        <w:r w:rsidR="00AE7868" w:rsidRPr="00191EFE">
          <w:rPr>
            <w:noProof/>
            <w:webHidden/>
            <w:sz w:val="24"/>
          </w:rPr>
          <w:tab/>
        </w:r>
        <w:r w:rsidR="00AE7868" w:rsidRPr="00191EFE">
          <w:rPr>
            <w:noProof/>
            <w:webHidden/>
            <w:sz w:val="24"/>
          </w:rPr>
          <w:fldChar w:fldCharType="begin"/>
        </w:r>
        <w:r w:rsidR="00AE7868" w:rsidRPr="00191EFE">
          <w:rPr>
            <w:noProof/>
            <w:webHidden/>
            <w:sz w:val="24"/>
          </w:rPr>
          <w:instrText xml:space="preserve"> PAGEREF _Toc205800160 \h </w:instrText>
        </w:r>
        <w:r w:rsidR="00AE7868" w:rsidRPr="00191EFE">
          <w:rPr>
            <w:noProof/>
            <w:webHidden/>
            <w:sz w:val="24"/>
          </w:rPr>
        </w:r>
        <w:r w:rsidR="00AE7868" w:rsidRPr="00191EFE">
          <w:rPr>
            <w:noProof/>
            <w:webHidden/>
            <w:sz w:val="24"/>
          </w:rPr>
          <w:fldChar w:fldCharType="separate"/>
        </w:r>
        <w:r w:rsidR="00AE7868" w:rsidRPr="00191EFE">
          <w:rPr>
            <w:noProof/>
            <w:webHidden/>
            <w:sz w:val="24"/>
          </w:rPr>
          <w:t>22</w:t>
        </w:r>
        <w:r w:rsidR="00AE7868" w:rsidRPr="00191EFE">
          <w:rPr>
            <w:noProof/>
            <w:webHidden/>
            <w:sz w:val="24"/>
          </w:rPr>
          <w:fldChar w:fldCharType="end"/>
        </w:r>
      </w:hyperlink>
    </w:p>
    <w:p w14:paraId="2FABB566" w14:textId="0F12ACCB" w:rsidR="00AE7868" w:rsidRPr="00191EFE" w:rsidRDefault="00DE5BA8">
      <w:pPr>
        <w:pStyle w:val="TOC1"/>
        <w:rPr>
          <w:rFonts w:asciiTheme="minorHAnsi" w:eastAsiaTheme="minorEastAsia" w:hAnsiTheme="minorHAnsi" w:cstheme="minorBidi"/>
          <w:noProof/>
          <w:kern w:val="2"/>
          <w:sz w:val="24"/>
          <w:lang w:val="en-GB" w:eastAsia="en-GB" w:bidi="he-IL"/>
          <w14:ligatures w14:val="standardContextual"/>
        </w:rPr>
      </w:pPr>
      <w:hyperlink w:anchor="_Toc205800161" w:history="1">
        <w:r w:rsidR="00AE7868" w:rsidRPr="00191EFE">
          <w:rPr>
            <w:rStyle w:val="Hyperlink"/>
            <w:noProof/>
            <w:sz w:val="24"/>
          </w:rPr>
          <w:t>13. Pupils who are lesbian, gay, bisexual or gender questioning</w:t>
        </w:r>
        <w:r w:rsidR="00AE7868" w:rsidRPr="00191EFE">
          <w:rPr>
            <w:noProof/>
            <w:webHidden/>
            <w:sz w:val="24"/>
          </w:rPr>
          <w:tab/>
        </w:r>
        <w:r w:rsidR="00AE7868" w:rsidRPr="00191EFE">
          <w:rPr>
            <w:noProof/>
            <w:webHidden/>
            <w:sz w:val="24"/>
          </w:rPr>
          <w:fldChar w:fldCharType="begin"/>
        </w:r>
        <w:r w:rsidR="00AE7868" w:rsidRPr="00191EFE">
          <w:rPr>
            <w:noProof/>
            <w:webHidden/>
            <w:sz w:val="24"/>
          </w:rPr>
          <w:instrText xml:space="preserve"> PAGEREF _Toc205800161 \h </w:instrText>
        </w:r>
        <w:r w:rsidR="00AE7868" w:rsidRPr="00191EFE">
          <w:rPr>
            <w:noProof/>
            <w:webHidden/>
            <w:sz w:val="24"/>
          </w:rPr>
        </w:r>
        <w:r w:rsidR="00AE7868" w:rsidRPr="00191EFE">
          <w:rPr>
            <w:noProof/>
            <w:webHidden/>
            <w:sz w:val="24"/>
          </w:rPr>
          <w:fldChar w:fldCharType="separate"/>
        </w:r>
        <w:r w:rsidR="00AE7868" w:rsidRPr="00191EFE">
          <w:rPr>
            <w:noProof/>
            <w:webHidden/>
            <w:sz w:val="24"/>
          </w:rPr>
          <w:t>22</w:t>
        </w:r>
        <w:r w:rsidR="00AE7868" w:rsidRPr="00191EFE">
          <w:rPr>
            <w:noProof/>
            <w:webHidden/>
            <w:sz w:val="24"/>
          </w:rPr>
          <w:fldChar w:fldCharType="end"/>
        </w:r>
      </w:hyperlink>
    </w:p>
    <w:p w14:paraId="695AD009" w14:textId="51581E64" w:rsidR="00AE7868" w:rsidRPr="00191EFE" w:rsidRDefault="00DE5BA8">
      <w:pPr>
        <w:pStyle w:val="TOC1"/>
        <w:rPr>
          <w:rFonts w:asciiTheme="minorHAnsi" w:eastAsiaTheme="minorEastAsia" w:hAnsiTheme="minorHAnsi" w:cstheme="minorBidi"/>
          <w:noProof/>
          <w:kern w:val="2"/>
          <w:sz w:val="24"/>
          <w:lang w:val="en-GB" w:eastAsia="en-GB" w:bidi="he-IL"/>
          <w14:ligatures w14:val="standardContextual"/>
        </w:rPr>
      </w:pPr>
      <w:hyperlink w:anchor="_Toc205800162" w:history="1">
        <w:r w:rsidR="00AE7868" w:rsidRPr="00191EFE">
          <w:rPr>
            <w:rStyle w:val="Hyperlink"/>
            <w:noProof/>
            <w:sz w:val="24"/>
          </w:rPr>
          <w:t>14. Complaints and concerns about school safeguarding policies</w:t>
        </w:r>
        <w:r w:rsidR="00AE7868" w:rsidRPr="00191EFE">
          <w:rPr>
            <w:noProof/>
            <w:webHidden/>
            <w:sz w:val="24"/>
          </w:rPr>
          <w:tab/>
        </w:r>
        <w:r w:rsidR="00AE7868" w:rsidRPr="00191EFE">
          <w:rPr>
            <w:noProof/>
            <w:webHidden/>
            <w:sz w:val="24"/>
          </w:rPr>
          <w:fldChar w:fldCharType="begin"/>
        </w:r>
        <w:r w:rsidR="00AE7868" w:rsidRPr="00191EFE">
          <w:rPr>
            <w:noProof/>
            <w:webHidden/>
            <w:sz w:val="24"/>
          </w:rPr>
          <w:instrText xml:space="preserve"> PAGEREF _Toc205800162 \h </w:instrText>
        </w:r>
        <w:r w:rsidR="00AE7868" w:rsidRPr="00191EFE">
          <w:rPr>
            <w:noProof/>
            <w:webHidden/>
            <w:sz w:val="24"/>
          </w:rPr>
        </w:r>
        <w:r w:rsidR="00AE7868" w:rsidRPr="00191EFE">
          <w:rPr>
            <w:noProof/>
            <w:webHidden/>
            <w:sz w:val="24"/>
          </w:rPr>
          <w:fldChar w:fldCharType="separate"/>
        </w:r>
        <w:r w:rsidR="00AE7868" w:rsidRPr="00191EFE">
          <w:rPr>
            <w:noProof/>
            <w:webHidden/>
            <w:sz w:val="24"/>
          </w:rPr>
          <w:t>23</w:t>
        </w:r>
        <w:r w:rsidR="00AE7868" w:rsidRPr="00191EFE">
          <w:rPr>
            <w:noProof/>
            <w:webHidden/>
            <w:sz w:val="24"/>
          </w:rPr>
          <w:fldChar w:fldCharType="end"/>
        </w:r>
      </w:hyperlink>
    </w:p>
    <w:p w14:paraId="5BEBDC22" w14:textId="6304BDE8" w:rsidR="00AE7868" w:rsidRPr="00191EFE" w:rsidRDefault="00DE5BA8">
      <w:pPr>
        <w:pStyle w:val="TOC1"/>
        <w:rPr>
          <w:rFonts w:asciiTheme="minorHAnsi" w:eastAsiaTheme="minorEastAsia" w:hAnsiTheme="minorHAnsi" w:cstheme="minorBidi"/>
          <w:noProof/>
          <w:kern w:val="2"/>
          <w:sz w:val="24"/>
          <w:lang w:val="en-GB" w:eastAsia="en-GB" w:bidi="he-IL"/>
          <w14:ligatures w14:val="standardContextual"/>
        </w:rPr>
      </w:pPr>
      <w:hyperlink w:anchor="_Toc205800163" w:history="1">
        <w:r w:rsidR="00AE7868" w:rsidRPr="00191EFE">
          <w:rPr>
            <w:rStyle w:val="Hyperlink"/>
            <w:noProof/>
            <w:sz w:val="24"/>
          </w:rPr>
          <w:t>15. Record-keeping</w:t>
        </w:r>
        <w:r w:rsidR="00AE7868" w:rsidRPr="00191EFE">
          <w:rPr>
            <w:noProof/>
            <w:webHidden/>
            <w:sz w:val="24"/>
          </w:rPr>
          <w:tab/>
        </w:r>
        <w:r w:rsidR="00AE7868" w:rsidRPr="00191EFE">
          <w:rPr>
            <w:noProof/>
            <w:webHidden/>
            <w:sz w:val="24"/>
          </w:rPr>
          <w:fldChar w:fldCharType="begin"/>
        </w:r>
        <w:r w:rsidR="00AE7868" w:rsidRPr="00191EFE">
          <w:rPr>
            <w:noProof/>
            <w:webHidden/>
            <w:sz w:val="24"/>
          </w:rPr>
          <w:instrText xml:space="preserve"> PAGEREF _Toc205800163 \h </w:instrText>
        </w:r>
        <w:r w:rsidR="00AE7868" w:rsidRPr="00191EFE">
          <w:rPr>
            <w:noProof/>
            <w:webHidden/>
            <w:sz w:val="24"/>
          </w:rPr>
        </w:r>
        <w:r w:rsidR="00AE7868" w:rsidRPr="00191EFE">
          <w:rPr>
            <w:noProof/>
            <w:webHidden/>
            <w:sz w:val="24"/>
          </w:rPr>
          <w:fldChar w:fldCharType="separate"/>
        </w:r>
        <w:r w:rsidR="00AE7868" w:rsidRPr="00191EFE">
          <w:rPr>
            <w:noProof/>
            <w:webHidden/>
            <w:sz w:val="24"/>
          </w:rPr>
          <w:t>23</w:t>
        </w:r>
        <w:r w:rsidR="00AE7868" w:rsidRPr="00191EFE">
          <w:rPr>
            <w:noProof/>
            <w:webHidden/>
            <w:sz w:val="24"/>
          </w:rPr>
          <w:fldChar w:fldCharType="end"/>
        </w:r>
      </w:hyperlink>
    </w:p>
    <w:p w14:paraId="0268EFA7" w14:textId="4ECE1987" w:rsidR="00AE7868" w:rsidRPr="00191EFE" w:rsidRDefault="00DE5BA8">
      <w:pPr>
        <w:pStyle w:val="TOC1"/>
        <w:rPr>
          <w:rFonts w:asciiTheme="minorHAnsi" w:eastAsiaTheme="minorEastAsia" w:hAnsiTheme="minorHAnsi" w:cstheme="minorBidi"/>
          <w:noProof/>
          <w:kern w:val="2"/>
          <w:sz w:val="24"/>
          <w:lang w:val="en-GB" w:eastAsia="en-GB" w:bidi="he-IL"/>
          <w14:ligatures w14:val="standardContextual"/>
        </w:rPr>
      </w:pPr>
      <w:hyperlink w:anchor="_Toc205800164" w:history="1">
        <w:r w:rsidR="00AE7868" w:rsidRPr="00191EFE">
          <w:rPr>
            <w:rStyle w:val="Hyperlink"/>
            <w:noProof/>
            <w:sz w:val="24"/>
          </w:rPr>
          <w:t>16. Training</w:t>
        </w:r>
        <w:r w:rsidR="00AE7868" w:rsidRPr="00191EFE">
          <w:rPr>
            <w:noProof/>
            <w:webHidden/>
            <w:sz w:val="24"/>
          </w:rPr>
          <w:tab/>
        </w:r>
        <w:r w:rsidR="00AE7868" w:rsidRPr="00191EFE">
          <w:rPr>
            <w:noProof/>
            <w:webHidden/>
            <w:sz w:val="24"/>
          </w:rPr>
          <w:fldChar w:fldCharType="begin"/>
        </w:r>
        <w:r w:rsidR="00AE7868" w:rsidRPr="00191EFE">
          <w:rPr>
            <w:noProof/>
            <w:webHidden/>
            <w:sz w:val="24"/>
          </w:rPr>
          <w:instrText xml:space="preserve"> PAGEREF _Toc205800164 \h </w:instrText>
        </w:r>
        <w:r w:rsidR="00AE7868" w:rsidRPr="00191EFE">
          <w:rPr>
            <w:noProof/>
            <w:webHidden/>
            <w:sz w:val="24"/>
          </w:rPr>
        </w:r>
        <w:r w:rsidR="00AE7868" w:rsidRPr="00191EFE">
          <w:rPr>
            <w:noProof/>
            <w:webHidden/>
            <w:sz w:val="24"/>
          </w:rPr>
          <w:fldChar w:fldCharType="separate"/>
        </w:r>
        <w:r w:rsidR="00AE7868" w:rsidRPr="00191EFE">
          <w:rPr>
            <w:noProof/>
            <w:webHidden/>
            <w:sz w:val="24"/>
          </w:rPr>
          <w:t>24</w:t>
        </w:r>
        <w:r w:rsidR="00AE7868" w:rsidRPr="00191EFE">
          <w:rPr>
            <w:noProof/>
            <w:webHidden/>
            <w:sz w:val="24"/>
          </w:rPr>
          <w:fldChar w:fldCharType="end"/>
        </w:r>
      </w:hyperlink>
    </w:p>
    <w:p w14:paraId="0EBE9158" w14:textId="0E7A3464" w:rsidR="00AE7868" w:rsidRPr="00191EFE" w:rsidRDefault="00DE5BA8">
      <w:pPr>
        <w:pStyle w:val="TOC1"/>
        <w:rPr>
          <w:rFonts w:asciiTheme="minorHAnsi" w:eastAsiaTheme="minorEastAsia" w:hAnsiTheme="minorHAnsi" w:cstheme="minorBidi"/>
          <w:noProof/>
          <w:kern w:val="2"/>
          <w:sz w:val="24"/>
          <w:lang w:val="en-GB" w:eastAsia="en-GB" w:bidi="he-IL"/>
          <w14:ligatures w14:val="standardContextual"/>
        </w:rPr>
      </w:pPr>
      <w:hyperlink w:anchor="_Toc205800165" w:history="1">
        <w:r w:rsidR="00AE7868" w:rsidRPr="00191EFE">
          <w:rPr>
            <w:rStyle w:val="Hyperlink"/>
            <w:noProof/>
            <w:sz w:val="24"/>
          </w:rPr>
          <w:t>17. Monitoring arrangements</w:t>
        </w:r>
        <w:r w:rsidR="00AE7868" w:rsidRPr="00191EFE">
          <w:rPr>
            <w:noProof/>
            <w:webHidden/>
            <w:sz w:val="24"/>
          </w:rPr>
          <w:tab/>
        </w:r>
        <w:r w:rsidR="00AE7868" w:rsidRPr="00191EFE">
          <w:rPr>
            <w:noProof/>
            <w:webHidden/>
            <w:sz w:val="24"/>
          </w:rPr>
          <w:fldChar w:fldCharType="begin"/>
        </w:r>
        <w:r w:rsidR="00AE7868" w:rsidRPr="00191EFE">
          <w:rPr>
            <w:noProof/>
            <w:webHidden/>
            <w:sz w:val="24"/>
          </w:rPr>
          <w:instrText xml:space="preserve"> PAGEREF _Toc205800165 \h </w:instrText>
        </w:r>
        <w:r w:rsidR="00AE7868" w:rsidRPr="00191EFE">
          <w:rPr>
            <w:noProof/>
            <w:webHidden/>
            <w:sz w:val="24"/>
          </w:rPr>
        </w:r>
        <w:r w:rsidR="00AE7868" w:rsidRPr="00191EFE">
          <w:rPr>
            <w:noProof/>
            <w:webHidden/>
            <w:sz w:val="24"/>
          </w:rPr>
          <w:fldChar w:fldCharType="separate"/>
        </w:r>
        <w:r w:rsidR="00AE7868" w:rsidRPr="00191EFE">
          <w:rPr>
            <w:noProof/>
            <w:webHidden/>
            <w:sz w:val="24"/>
          </w:rPr>
          <w:t>25</w:t>
        </w:r>
        <w:r w:rsidR="00AE7868" w:rsidRPr="00191EFE">
          <w:rPr>
            <w:noProof/>
            <w:webHidden/>
            <w:sz w:val="24"/>
          </w:rPr>
          <w:fldChar w:fldCharType="end"/>
        </w:r>
      </w:hyperlink>
    </w:p>
    <w:p w14:paraId="3FDA8EE0" w14:textId="709F8D9F" w:rsidR="00AE7868" w:rsidRPr="00191EFE" w:rsidRDefault="00DE5BA8">
      <w:pPr>
        <w:pStyle w:val="TOC1"/>
        <w:rPr>
          <w:rFonts w:asciiTheme="minorHAnsi" w:eastAsiaTheme="minorEastAsia" w:hAnsiTheme="minorHAnsi" w:cstheme="minorBidi"/>
          <w:noProof/>
          <w:kern w:val="2"/>
          <w:sz w:val="24"/>
          <w:lang w:val="en-GB" w:eastAsia="en-GB" w:bidi="he-IL"/>
          <w14:ligatures w14:val="standardContextual"/>
        </w:rPr>
      </w:pPr>
      <w:hyperlink w:anchor="_Toc205800166" w:history="1">
        <w:r w:rsidR="00AE7868" w:rsidRPr="00191EFE">
          <w:rPr>
            <w:rStyle w:val="Hyperlink"/>
            <w:noProof/>
            <w:sz w:val="24"/>
          </w:rPr>
          <w:t>18. Links with other policies</w:t>
        </w:r>
        <w:r w:rsidR="00AE7868" w:rsidRPr="00191EFE">
          <w:rPr>
            <w:noProof/>
            <w:webHidden/>
            <w:sz w:val="24"/>
          </w:rPr>
          <w:tab/>
        </w:r>
        <w:r w:rsidR="00AE7868" w:rsidRPr="00191EFE">
          <w:rPr>
            <w:noProof/>
            <w:webHidden/>
            <w:sz w:val="24"/>
          </w:rPr>
          <w:fldChar w:fldCharType="begin"/>
        </w:r>
        <w:r w:rsidR="00AE7868" w:rsidRPr="00191EFE">
          <w:rPr>
            <w:noProof/>
            <w:webHidden/>
            <w:sz w:val="24"/>
          </w:rPr>
          <w:instrText xml:space="preserve"> PAGEREF _Toc205800166 \h </w:instrText>
        </w:r>
        <w:r w:rsidR="00AE7868" w:rsidRPr="00191EFE">
          <w:rPr>
            <w:noProof/>
            <w:webHidden/>
            <w:sz w:val="24"/>
          </w:rPr>
        </w:r>
        <w:r w:rsidR="00AE7868" w:rsidRPr="00191EFE">
          <w:rPr>
            <w:noProof/>
            <w:webHidden/>
            <w:sz w:val="24"/>
          </w:rPr>
          <w:fldChar w:fldCharType="separate"/>
        </w:r>
        <w:r w:rsidR="00AE7868" w:rsidRPr="00191EFE">
          <w:rPr>
            <w:noProof/>
            <w:webHidden/>
            <w:sz w:val="24"/>
          </w:rPr>
          <w:t>25</w:t>
        </w:r>
        <w:r w:rsidR="00AE7868" w:rsidRPr="00191EFE">
          <w:rPr>
            <w:noProof/>
            <w:webHidden/>
            <w:sz w:val="24"/>
          </w:rPr>
          <w:fldChar w:fldCharType="end"/>
        </w:r>
      </w:hyperlink>
    </w:p>
    <w:p w14:paraId="3EA7F0CE" w14:textId="5691877D" w:rsidR="00AE7868" w:rsidRPr="00191EFE" w:rsidRDefault="00DE5BA8">
      <w:pPr>
        <w:pStyle w:val="TOC3"/>
        <w:tabs>
          <w:tab w:val="right" w:leader="dot" w:pos="9736"/>
        </w:tabs>
        <w:rPr>
          <w:rFonts w:asciiTheme="minorHAnsi" w:eastAsiaTheme="minorEastAsia" w:hAnsiTheme="minorHAnsi" w:cstheme="minorBidi"/>
          <w:noProof/>
          <w:kern w:val="2"/>
          <w:sz w:val="24"/>
          <w:lang w:val="en-GB" w:eastAsia="en-GB" w:bidi="he-IL"/>
          <w14:ligatures w14:val="standardContextual"/>
        </w:rPr>
      </w:pPr>
      <w:hyperlink w:anchor="_Toc205800167" w:history="1">
        <w:r w:rsidR="00AE7868" w:rsidRPr="00191EFE">
          <w:rPr>
            <w:rStyle w:val="Hyperlink"/>
            <w:noProof/>
            <w:sz w:val="24"/>
            <w:lang w:val="en-GB"/>
          </w:rPr>
          <w:t>Appendix 1: types of abuse</w:t>
        </w:r>
        <w:r w:rsidR="00AE7868" w:rsidRPr="00191EFE">
          <w:rPr>
            <w:noProof/>
            <w:webHidden/>
            <w:sz w:val="24"/>
          </w:rPr>
          <w:tab/>
        </w:r>
        <w:r w:rsidR="00AE7868" w:rsidRPr="00191EFE">
          <w:rPr>
            <w:noProof/>
            <w:webHidden/>
            <w:sz w:val="24"/>
          </w:rPr>
          <w:fldChar w:fldCharType="begin"/>
        </w:r>
        <w:r w:rsidR="00AE7868" w:rsidRPr="00191EFE">
          <w:rPr>
            <w:noProof/>
            <w:webHidden/>
            <w:sz w:val="24"/>
          </w:rPr>
          <w:instrText xml:space="preserve"> PAGEREF _Toc205800167 \h </w:instrText>
        </w:r>
        <w:r w:rsidR="00AE7868" w:rsidRPr="00191EFE">
          <w:rPr>
            <w:noProof/>
            <w:webHidden/>
            <w:sz w:val="24"/>
          </w:rPr>
        </w:r>
        <w:r w:rsidR="00AE7868" w:rsidRPr="00191EFE">
          <w:rPr>
            <w:noProof/>
            <w:webHidden/>
            <w:sz w:val="24"/>
          </w:rPr>
          <w:fldChar w:fldCharType="separate"/>
        </w:r>
        <w:r w:rsidR="00AE7868" w:rsidRPr="00191EFE">
          <w:rPr>
            <w:noProof/>
            <w:webHidden/>
            <w:sz w:val="24"/>
          </w:rPr>
          <w:t>26</w:t>
        </w:r>
        <w:r w:rsidR="00AE7868" w:rsidRPr="00191EFE">
          <w:rPr>
            <w:noProof/>
            <w:webHidden/>
            <w:sz w:val="24"/>
          </w:rPr>
          <w:fldChar w:fldCharType="end"/>
        </w:r>
      </w:hyperlink>
    </w:p>
    <w:p w14:paraId="4BCDE8F9" w14:textId="495914E0" w:rsidR="00AE7868" w:rsidRPr="00191EFE" w:rsidRDefault="00DE5BA8">
      <w:pPr>
        <w:pStyle w:val="TOC3"/>
        <w:tabs>
          <w:tab w:val="right" w:leader="dot" w:pos="9736"/>
        </w:tabs>
        <w:rPr>
          <w:rFonts w:asciiTheme="minorHAnsi" w:eastAsiaTheme="minorEastAsia" w:hAnsiTheme="minorHAnsi" w:cstheme="minorBidi"/>
          <w:noProof/>
          <w:kern w:val="2"/>
          <w:sz w:val="24"/>
          <w:lang w:val="en-GB" w:eastAsia="en-GB" w:bidi="he-IL"/>
          <w14:ligatures w14:val="standardContextual"/>
        </w:rPr>
      </w:pPr>
      <w:hyperlink w:anchor="_Toc205800168" w:history="1">
        <w:r w:rsidR="00AE7868" w:rsidRPr="00191EFE">
          <w:rPr>
            <w:rStyle w:val="Hyperlink"/>
            <w:noProof/>
            <w:sz w:val="24"/>
            <w:lang w:val="en-GB"/>
          </w:rPr>
          <w:t>Appendix 2: specific safeguarding issues</w:t>
        </w:r>
        <w:r w:rsidR="00AE7868" w:rsidRPr="00191EFE">
          <w:rPr>
            <w:noProof/>
            <w:webHidden/>
            <w:sz w:val="24"/>
          </w:rPr>
          <w:tab/>
        </w:r>
        <w:r w:rsidR="00AE7868" w:rsidRPr="00191EFE">
          <w:rPr>
            <w:noProof/>
            <w:webHidden/>
            <w:sz w:val="24"/>
          </w:rPr>
          <w:fldChar w:fldCharType="begin"/>
        </w:r>
        <w:r w:rsidR="00AE7868" w:rsidRPr="00191EFE">
          <w:rPr>
            <w:noProof/>
            <w:webHidden/>
            <w:sz w:val="24"/>
          </w:rPr>
          <w:instrText xml:space="preserve"> PAGEREF _Toc205800168 \h </w:instrText>
        </w:r>
        <w:r w:rsidR="00AE7868" w:rsidRPr="00191EFE">
          <w:rPr>
            <w:noProof/>
            <w:webHidden/>
            <w:sz w:val="24"/>
          </w:rPr>
        </w:r>
        <w:r w:rsidR="00AE7868" w:rsidRPr="00191EFE">
          <w:rPr>
            <w:noProof/>
            <w:webHidden/>
            <w:sz w:val="24"/>
          </w:rPr>
          <w:fldChar w:fldCharType="separate"/>
        </w:r>
        <w:r w:rsidR="00AE7868" w:rsidRPr="00191EFE">
          <w:rPr>
            <w:noProof/>
            <w:webHidden/>
            <w:sz w:val="24"/>
          </w:rPr>
          <w:t>27</w:t>
        </w:r>
        <w:r w:rsidR="00AE7868" w:rsidRPr="00191EFE">
          <w:rPr>
            <w:noProof/>
            <w:webHidden/>
            <w:sz w:val="24"/>
          </w:rPr>
          <w:fldChar w:fldCharType="end"/>
        </w:r>
      </w:hyperlink>
    </w:p>
    <w:p w14:paraId="3C194672" w14:textId="77777777" w:rsidR="00191EFE" w:rsidRDefault="004A3CAC" w:rsidP="00F66660">
      <w:pPr>
        <w:pStyle w:val="1bodycopy10pt"/>
        <w:rPr>
          <w:rFonts w:cs="Arial"/>
          <w:noProof/>
          <w:szCs w:val="20"/>
          <w:lang w:val="en-GB"/>
        </w:rPr>
      </w:pPr>
      <w:r w:rsidRPr="00191EFE">
        <w:rPr>
          <w:rFonts w:cs="Arial"/>
          <w:noProof/>
          <w:sz w:val="24"/>
          <w:lang w:val="en-GB"/>
        </w:rPr>
        <w:fldChar w:fldCharType="end"/>
      </w:r>
    </w:p>
    <w:p w14:paraId="7E281E26" w14:textId="77777777" w:rsidR="00191EFE" w:rsidRDefault="00191EFE" w:rsidP="00F66660">
      <w:pPr>
        <w:pStyle w:val="1bodycopy10pt"/>
        <w:rPr>
          <w:rFonts w:cs="Arial"/>
          <w:noProof/>
          <w:szCs w:val="20"/>
          <w:lang w:val="en-GB"/>
        </w:rPr>
      </w:pPr>
    </w:p>
    <w:p w14:paraId="2D481E42" w14:textId="7DF9FD9A" w:rsidR="00191EFE" w:rsidRDefault="00191EFE" w:rsidP="00F66660">
      <w:pPr>
        <w:pStyle w:val="1bodycopy10pt"/>
        <w:rPr>
          <w:rFonts w:cs="Arial"/>
          <w:noProof/>
          <w:szCs w:val="20"/>
          <w:lang w:val="en-GB"/>
        </w:rPr>
      </w:pPr>
    </w:p>
    <w:p w14:paraId="7A82FA26" w14:textId="49459FF1" w:rsidR="00191EFE" w:rsidRDefault="00191EFE" w:rsidP="00F66660">
      <w:pPr>
        <w:pStyle w:val="1bodycopy10pt"/>
        <w:rPr>
          <w:rFonts w:cs="Arial"/>
          <w:noProof/>
          <w:szCs w:val="20"/>
          <w:lang w:val="en-GB"/>
        </w:rPr>
      </w:pPr>
    </w:p>
    <w:p w14:paraId="0F15CC00" w14:textId="6ADADD95" w:rsidR="00191EFE" w:rsidRDefault="00191EFE" w:rsidP="00F66660">
      <w:pPr>
        <w:pStyle w:val="1bodycopy10pt"/>
        <w:rPr>
          <w:rFonts w:cs="Arial"/>
          <w:noProof/>
          <w:szCs w:val="20"/>
          <w:lang w:val="en-GB"/>
        </w:rPr>
      </w:pPr>
    </w:p>
    <w:p w14:paraId="69739C18" w14:textId="1AE21B96" w:rsidR="00191EFE" w:rsidRDefault="00191EFE" w:rsidP="00F66660">
      <w:pPr>
        <w:pStyle w:val="1bodycopy10pt"/>
        <w:rPr>
          <w:rFonts w:cs="Arial"/>
          <w:noProof/>
          <w:szCs w:val="20"/>
          <w:lang w:val="en-GB"/>
        </w:rPr>
      </w:pPr>
    </w:p>
    <w:p w14:paraId="6F48F9F8" w14:textId="7FA6894C" w:rsidR="00191EFE" w:rsidRDefault="00191EFE" w:rsidP="00F66660">
      <w:pPr>
        <w:pStyle w:val="1bodycopy10pt"/>
        <w:rPr>
          <w:rFonts w:cs="Arial"/>
          <w:noProof/>
          <w:szCs w:val="20"/>
          <w:lang w:val="en-GB"/>
        </w:rPr>
      </w:pPr>
    </w:p>
    <w:p w14:paraId="32EE2837" w14:textId="348E9742" w:rsidR="00191EFE" w:rsidRDefault="00191EFE" w:rsidP="00F66660">
      <w:pPr>
        <w:pStyle w:val="1bodycopy10pt"/>
        <w:rPr>
          <w:rFonts w:cs="Arial"/>
          <w:noProof/>
          <w:szCs w:val="20"/>
          <w:lang w:val="en-GB"/>
        </w:rPr>
      </w:pPr>
    </w:p>
    <w:p w14:paraId="5D4D9C30" w14:textId="3EC0E7D6" w:rsidR="00191EFE" w:rsidRDefault="00191EFE" w:rsidP="00F66660">
      <w:pPr>
        <w:pStyle w:val="1bodycopy10pt"/>
        <w:rPr>
          <w:rFonts w:cs="Arial"/>
          <w:noProof/>
          <w:szCs w:val="20"/>
          <w:lang w:val="en-GB"/>
        </w:rPr>
      </w:pPr>
    </w:p>
    <w:p w14:paraId="098ACB45" w14:textId="145F21F6" w:rsidR="00191EFE" w:rsidRDefault="00191EFE" w:rsidP="00F66660">
      <w:pPr>
        <w:pStyle w:val="1bodycopy10pt"/>
        <w:rPr>
          <w:rFonts w:cs="Arial"/>
          <w:noProof/>
          <w:szCs w:val="20"/>
          <w:lang w:val="en-GB"/>
        </w:rPr>
      </w:pPr>
    </w:p>
    <w:p w14:paraId="20A6A7D8" w14:textId="32EB2CA5" w:rsidR="00191EFE" w:rsidRDefault="00191EFE" w:rsidP="00F66660">
      <w:pPr>
        <w:pStyle w:val="1bodycopy10pt"/>
        <w:rPr>
          <w:rFonts w:cs="Arial"/>
          <w:noProof/>
          <w:szCs w:val="20"/>
          <w:lang w:val="en-GB"/>
        </w:rPr>
      </w:pPr>
    </w:p>
    <w:p w14:paraId="031C8C7D" w14:textId="63D73E7A" w:rsidR="00191EFE" w:rsidRDefault="00191EFE" w:rsidP="00F66660">
      <w:pPr>
        <w:pStyle w:val="1bodycopy10pt"/>
        <w:rPr>
          <w:rFonts w:cs="Arial"/>
          <w:noProof/>
          <w:szCs w:val="20"/>
          <w:lang w:val="en-GB"/>
        </w:rPr>
      </w:pPr>
    </w:p>
    <w:p w14:paraId="5384AE61" w14:textId="1F4BB064" w:rsidR="00191EFE" w:rsidRDefault="00191EFE" w:rsidP="00F66660">
      <w:pPr>
        <w:pStyle w:val="1bodycopy10pt"/>
        <w:rPr>
          <w:rFonts w:cs="Arial"/>
          <w:noProof/>
          <w:szCs w:val="20"/>
          <w:lang w:val="en-GB"/>
        </w:rPr>
      </w:pPr>
    </w:p>
    <w:p w14:paraId="35BA9F6E" w14:textId="23CE4E79" w:rsidR="00191EFE" w:rsidRDefault="00191EFE" w:rsidP="00F66660">
      <w:pPr>
        <w:pStyle w:val="1bodycopy10pt"/>
        <w:rPr>
          <w:rFonts w:cs="Arial"/>
          <w:noProof/>
          <w:szCs w:val="20"/>
          <w:lang w:val="en-GB"/>
        </w:rPr>
      </w:pPr>
    </w:p>
    <w:p w14:paraId="3CA53865" w14:textId="07482A7D" w:rsidR="00191EFE" w:rsidRDefault="00191EFE" w:rsidP="00F66660">
      <w:pPr>
        <w:pStyle w:val="1bodycopy10pt"/>
        <w:rPr>
          <w:rFonts w:cs="Arial"/>
          <w:noProof/>
          <w:szCs w:val="20"/>
          <w:lang w:val="en-GB"/>
        </w:rPr>
      </w:pPr>
    </w:p>
    <w:p w14:paraId="3F238ECA" w14:textId="617047BA" w:rsidR="00F66660" w:rsidRDefault="00F66660" w:rsidP="00F66660">
      <w:pPr>
        <w:pStyle w:val="Heading1"/>
        <w:rPr>
          <w:color w:val="002060"/>
        </w:rPr>
      </w:pPr>
      <w:bookmarkStart w:id="0" w:name="_Toc205800148"/>
      <w:r w:rsidRPr="006C555D">
        <w:rPr>
          <w:color w:val="002060"/>
        </w:rPr>
        <w:t>Important contacts</w:t>
      </w:r>
      <w:bookmarkEnd w:id="0"/>
    </w:p>
    <w:p w14:paraId="2B7C89E1" w14:textId="77777777" w:rsidR="00191EFE" w:rsidRPr="00191EFE" w:rsidRDefault="00191EFE" w:rsidP="00191EFE">
      <w:pPr>
        <w:pStyle w:val="6Abstract"/>
        <w:rPr>
          <w:lang w:val="en-GB"/>
        </w:rPr>
      </w:pPr>
    </w:p>
    <w:tbl>
      <w:tblPr>
        <w:tblW w:w="10235"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2991"/>
        <w:gridCol w:w="2850"/>
        <w:gridCol w:w="4394"/>
      </w:tblGrid>
      <w:tr w:rsidR="000058AA" w:rsidRPr="006C555D" w14:paraId="33D23DAF" w14:textId="77777777" w:rsidTr="00B348D3">
        <w:trPr>
          <w:cantSplit/>
          <w:tblHeader/>
        </w:trPr>
        <w:tc>
          <w:tcPr>
            <w:tcW w:w="2991"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48FBE318" w14:textId="77777777" w:rsidR="000058AA" w:rsidRPr="006C555D" w:rsidRDefault="000058AA" w:rsidP="00B348D3">
            <w:pPr>
              <w:pStyle w:val="1bodycopy10pt"/>
              <w:spacing w:after="0"/>
              <w:rPr>
                <w:rFonts w:cs="Arial"/>
                <w:caps/>
                <w:lang w:val="en-GB"/>
              </w:rPr>
            </w:pPr>
            <w:r w:rsidRPr="006C555D">
              <w:rPr>
                <w:rFonts w:cs="Arial"/>
                <w:caps/>
                <w:lang w:val="en-GB"/>
              </w:rPr>
              <w:t>Role/organisation</w:t>
            </w:r>
          </w:p>
        </w:tc>
        <w:tc>
          <w:tcPr>
            <w:tcW w:w="2850"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0243E3B8" w14:textId="77777777" w:rsidR="000058AA" w:rsidRPr="006C555D" w:rsidRDefault="000058AA" w:rsidP="00B348D3">
            <w:pPr>
              <w:pStyle w:val="1bodycopy10pt"/>
              <w:spacing w:after="0"/>
              <w:rPr>
                <w:rFonts w:cs="Arial"/>
                <w:caps/>
                <w:lang w:val="en-GB"/>
              </w:rPr>
            </w:pPr>
            <w:r w:rsidRPr="006C555D">
              <w:rPr>
                <w:rFonts w:cs="Arial"/>
                <w:caps/>
                <w:lang w:val="en-GB"/>
              </w:rPr>
              <w:t>Name</w:t>
            </w:r>
          </w:p>
        </w:tc>
        <w:tc>
          <w:tcPr>
            <w:tcW w:w="4394"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0183AEB6" w14:textId="77777777" w:rsidR="000058AA" w:rsidRPr="006C555D" w:rsidRDefault="000058AA" w:rsidP="00B348D3">
            <w:pPr>
              <w:pStyle w:val="1bodycopy10pt"/>
              <w:spacing w:after="0"/>
              <w:rPr>
                <w:rFonts w:cs="Arial"/>
                <w:caps/>
                <w:lang w:val="en-GB"/>
              </w:rPr>
            </w:pPr>
            <w:r w:rsidRPr="006C555D">
              <w:rPr>
                <w:rFonts w:cs="Arial"/>
                <w:caps/>
                <w:lang w:val="en-GB"/>
              </w:rPr>
              <w:t>Contact details</w:t>
            </w:r>
          </w:p>
        </w:tc>
      </w:tr>
      <w:tr w:rsidR="000058AA" w:rsidRPr="006C555D" w14:paraId="359B3254" w14:textId="77777777" w:rsidTr="00B348D3">
        <w:trPr>
          <w:cantSplit/>
        </w:trPr>
        <w:tc>
          <w:tcPr>
            <w:tcW w:w="2991" w:type="dxa"/>
            <w:vAlign w:val="center"/>
          </w:tcPr>
          <w:p w14:paraId="23952A94" w14:textId="77777777" w:rsidR="000058AA" w:rsidRPr="006C555D" w:rsidRDefault="000058AA" w:rsidP="00B348D3">
            <w:pPr>
              <w:pStyle w:val="Tablecopybulleted"/>
              <w:numPr>
                <w:ilvl w:val="0"/>
                <w:numId w:val="0"/>
              </w:numPr>
              <w:spacing w:after="0"/>
              <w:rPr>
                <w:rFonts w:cs="Arial"/>
                <w:lang w:val="en-GB"/>
              </w:rPr>
            </w:pPr>
            <w:r w:rsidRPr="006C555D">
              <w:rPr>
                <w:rFonts w:cs="Arial"/>
                <w:lang w:val="en-GB"/>
              </w:rPr>
              <w:t>Designated safeguarding lead (DSL)</w:t>
            </w:r>
          </w:p>
        </w:tc>
        <w:tc>
          <w:tcPr>
            <w:tcW w:w="2850" w:type="dxa"/>
            <w:vAlign w:val="center"/>
          </w:tcPr>
          <w:p w14:paraId="6F36CE4D" w14:textId="77777777" w:rsidR="000058AA" w:rsidRPr="00B348D3" w:rsidRDefault="00B348D3" w:rsidP="00B348D3">
            <w:pPr>
              <w:pStyle w:val="Tablebodycopy"/>
              <w:spacing w:after="0"/>
              <w:rPr>
                <w:rFonts w:cs="Arial"/>
                <w:lang w:val="en-GB"/>
              </w:rPr>
            </w:pPr>
            <w:r w:rsidRPr="00B348D3">
              <w:rPr>
                <w:rFonts w:cs="Arial"/>
                <w:lang w:val="en-GB"/>
              </w:rPr>
              <w:t>Pete Bailey</w:t>
            </w:r>
          </w:p>
          <w:p w14:paraId="2C8F2574" w14:textId="0A8083E0" w:rsidR="00B348D3" w:rsidRPr="00B348D3" w:rsidRDefault="00B348D3" w:rsidP="00B348D3">
            <w:pPr>
              <w:pStyle w:val="Tablebodycopy"/>
              <w:spacing w:after="0"/>
              <w:rPr>
                <w:rFonts w:cs="Arial"/>
                <w:lang w:val="en-GB"/>
              </w:rPr>
            </w:pPr>
            <w:r w:rsidRPr="00B348D3">
              <w:rPr>
                <w:rFonts w:cs="Arial"/>
                <w:lang w:val="en-GB"/>
              </w:rPr>
              <w:t>Helen Wall</w:t>
            </w:r>
          </w:p>
        </w:tc>
        <w:tc>
          <w:tcPr>
            <w:tcW w:w="4394" w:type="dxa"/>
            <w:vAlign w:val="center"/>
          </w:tcPr>
          <w:p w14:paraId="5CEBA40D" w14:textId="3EC1220D" w:rsidR="000058AA" w:rsidRPr="00B348D3" w:rsidRDefault="00DE5BA8" w:rsidP="00B348D3">
            <w:pPr>
              <w:pStyle w:val="1bodycopy10pt"/>
              <w:spacing w:after="0"/>
              <w:rPr>
                <w:rFonts w:cs="Arial"/>
                <w:lang w:val="en-GB"/>
              </w:rPr>
            </w:pPr>
            <w:hyperlink r:id="rId11" w:history="1">
              <w:r w:rsidR="00B348D3" w:rsidRPr="00B348D3">
                <w:rPr>
                  <w:rStyle w:val="Hyperlink"/>
                  <w:rFonts w:cs="Arial"/>
                  <w:lang w:val="en-GB"/>
                </w:rPr>
                <w:t>head@walsh-junior.surrey.sch.uk</w:t>
              </w:r>
            </w:hyperlink>
          </w:p>
          <w:p w14:paraId="0A9C9F62" w14:textId="72FF2C6E" w:rsidR="00B348D3" w:rsidRPr="00B348D3" w:rsidRDefault="00DE5BA8" w:rsidP="00B348D3">
            <w:pPr>
              <w:pStyle w:val="1bodycopy10pt"/>
              <w:spacing w:after="0"/>
              <w:rPr>
                <w:rFonts w:cs="Arial"/>
                <w:lang w:val="en-GB"/>
              </w:rPr>
            </w:pPr>
            <w:hyperlink r:id="rId12" w:history="1">
              <w:r w:rsidR="00B348D3" w:rsidRPr="00B348D3">
                <w:rPr>
                  <w:rStyle w:val="Hyperlink"/>
                  <w:rFonts w:cs="Arial"/>
                  <w:lang w:val="en-GB"/>
                </w:rPr>
                <w:t>hwall@walsh-memorial.surrey.sch.uk</w:t>
              </w:r>
            </w:hyperlink>
            <w:r w:rsidR="00B348D3" w:rsidRPr="00B348D3">
              <w:rPr>
                <w:rFonts w:cs="Arial"/>
                <w:lang w:val="en-GB"/>
              </w:rPr>
              <w:t xml:space="preserve"> </w:t>
            </w:r>
          </w:p>
        </w:tc>
      </w:tr>
      <w:tr w:rsidR="000058AA" w:rsidRPr="006C555D" w14:paraId="0166C8EA" w14:textId="77777777" w:rsidTr="00B348D3">
        <w:trPr>
          <w:cantSplit/>
          <w:trHeight w:val="1656"/>
        </w:trPr>
        <w:tc>
          <w:tcPr>
            <w:tcW w:w="2991" w:type="dxa"/>
            <w:vAlign w:val="center"/>
          </w:tcPr>
          <w:p w14:paraId="1DE699CC" w14:textId="77777777" w:rsidR="000058AA" w:rsidRPr="006C555D" w:rsidRDefault="000058AA" w:rsidP="00B348D3">
            <w:pPr>
              <w:pStyle w:val="1bodycopy10pt"/>
              <w:spacing w:after="0"/>
              <w:rPr>
                <w:rFonts w:cs="Arial"/>
                <w:lang w:val="en-GB"/>
              </w:rPr>
            </w:pPr>
            <w:r w:rsidRPr="006C555D">
              <w:rPr>
                <w:rFonts w:cs="Arial"/>
                <w:lang w:val="en-GB"/>
              </w:rPr>
              <w:t>Deputy DSLs</w:t>
            </w:r>
          </w:p>
        </w:tc>
        <w:tc>
          <w:tcPr>
            <w:tcW w:w="2850" w:type="dxa"/>
            <w:vAlign w:val="center"/>
          </w:tcPr>
          <w:p w14:paraId="11627238" w14:textId="77777777" w:rsidR="000058AA" w:rsidRPr="00B348D3" w:rsidRDefault="00B348D3" w:rsidP="00B348D3">
            <w:pPr>
              <w:pStyle w:val="Tablebodycopy"/>
              <w:spacing w:after="0"/>
              <w:rPr>
                <w:rFonts w:cs="Arial"/>
                <w:lang w:val="en-GB"/>
              </w:rPr>
            </w:pPr>
            <w:r w:rsidRPr="00B348D3">
              <w:rPr>
                <w:rFonts w:cs="Arial"/>
                <w:lang w:val="en-GB"/>
              </w:rPr>
              <w:t>Sophie Huntbach</w:t>
            </w:r>
          </w:p>
          <w:p w14:paraId="51F5FB48" w14:textId="77777777" w:rsidR="00B348D3" w:rsidRPr="00B348D3" w:rsidRDefault="00B348D3" w:rsidP="00B348D3">
            <w:pPr>
              <w:pStyle w:val="Tablebodycopy"/>
              <w:spacing w:after="0"/>
              <w:rPr>
                <w:rFonts w:cs="Arial"/>
                <w:lang w:val="en-GB"/>
              </w:rPr>
            </w:pPr>
            <w:r w:rsidRPr="00B348D3">
              <w:rPr>
                <w:rFonts w:cs="Arial"/>
                <w:lang w:val="en-GB"/>
              </w:rPr>
              <w:t>Vicky Brett</w:t>
            </w:r>
          </w:p>
          <w:p w14:paraId="778E671F" w14:textId="77777777" w:rsidR="00B348D3" w:rsidRPr="00B348D3" w:rsidRDefault="00B348D3" w:rsidP="00B348D3">
            <w:pPr>
              <w:pStyle w:val="Tablebodycopy"/>
              <w:spacing w:after="0"/>
              <w:rPr>
                <w:rFonts w:cs="Arial"/>
                <w:lang w:val="en-GB"/>
              </w:rPr>
            </w:pPr>
            <w:r w:rsidRPr="00B348D3">
              <w:rPr>
                <w:rFonts w:cs="Arial"/>
                <w:lang w:val="en-GB"/>
              </w:rPr>
              <w:t>Lauren Rambridge</w:t>
            </w:r>
          </w:p>
          <w:p w14:paraId="41A7D116" w14:textId="77777777" w:rsidR="00B348D3" w:rsidRPr="00B348D3" w:rsidRDefault="00B348D3" w:rsidP="00B348D3">
            <w:pPr>
              <w:pStyle w:val="Tablebodycopy"/>
              <w:spacing w:after="0"/>
              <w:rPr>
                <w:rFonts w:cs="Arial"/>
                <w:lang w:val="en-GB"/>
              </w:rPr>
            </w:pPr>
            <w:r w:rsidRPr="00B348D3">
              <w:rPr>
                <w:rFonts w:cs="Arial"/>
                <w:lang w:val="en-GB"/>
              </w:rPr>
              <w:t>George Johnson</w:t>
            </w:r>
          </w:p>
          <w:p w14:paraId="64EDF777" w14:textId="77777777" w:rsidR="00B348D3" w:rsidRPr="00B348D3" w:rsidRDefault="00B348D3" w:rsidP="00B348D3">
            <w:pPr>
              <w:pStyle w:val="Tablebodycopy"/>
              <w:spacing w:after="0"/>
              <w:rPr>
                <w:rFonts w:cs="Arial"/>
                <w:lang w:val="en-GB"/>
              </w:rPr>
            </w:pPr>
            <w:r w:rsidRPr="00B348D3">
              <w:rPr>
                <w:rFonts w:cs="Arial"/>
                <w:lang w:val="en-GB"/>
              </w:rPr>
              <w:t>Sara Went</w:t>
            </w:r>
          </w:p>
          <w:p w14:paraId="3911DEFB" w14:textId="77777777" w:rsidR="00B348D3" w:rsidRPr="00B348D3" w:rsidRDefault="00B348D3" w:rsidP="00B348D3">
            <w:pPr>
              <w:pStyle w:val="Tablebodycopy"/>
              <w:spacing w:after="0"/>
              <w:rPr>
                <w:rFonts w:cs="Arial"/>
                <w:lang w:val="en-GB"/>
              </w:rPr>
            </w:pPr>
            <w:r w:rsidRPr="00B348D3">
              <w:rPr>
                <w:rFonts w:cs="Arial"/>
                <w:lang w:val="en-GB"/>
              </w:rPr>
              <w:t>Ali Saunders</w:t>
            </w:r>
          </w:p>
          <w:p w14:paraId="32A6D7AA" w14:textId="274C66D6" w:rsidR="00B348D3" w:rsidRPr="00B348D3" w:rsidRDefault="00B348D3" w:rsidP="00B348D3">
            <w:pPr>
              <w:pStyle w:val="Tablebodycopy"/>
              <w:spacing w:after="0"/>
              <w:rPr>
                <w:rFonts w:cs="Arial"/>
                <w:lang w:val="en-GB"/>
              </w:rPr>
            </w:pPr>
          </w:p>
        </w:tc>
        <w:tc>
          <w:tcPr>
            <w:tcW w:w="4394" w:type="dxa"/>
            <w:vAlign w:val="center"/>
          </w:tcPr>
          <w:p w14:paraId="1C519C56" w14:textId="77777777" w:rsidR="00B348D3" w:rsidRPr="00B348D3" w:rsidRDefault="00B348D3" w:rsidP="00B348D3">
            <w:pPr>
              <w:pStyle w:val="1bodycopy10pt"/>
              <w:spacing w:after="0"/>
              <w:rPr>
                <w:rFonts w:cs="Arial"/>
                <w:lang w:val="en-GB"/>
              </w:rPr>
            </w:pPr>
          </w:p>
          <w:p w14:paraId="7776D8A5" w14:textId="55F11223" w:rsidR="000058AA" w:rsidRPr="00B348D3" w:rsidRDefault="00DE5BA8" w:rsidP="00B348D3">
            <w:pPr>
              <w:pStyle w:val="1bodycopy10pt"/>
              <w:spacing w:after="0"/>
              <w:rPr>
                <w:rFonts w:cs="Arial"/>
                <w:lang w:val="en-GB"/>
              </w:rPr>
            </w:pPr>
            <w:hyperlink r:id="rId13" w:history="1">
              <w:r w:rsidR="00B348D3" w:rsidRPr="00B348D3">
                <w:rPr>
                  <w:rStyle w:val="Hyperlink"/>
                  <w:rFonts w:cs="Arial"/>
                  <w:lang w:val="en-GB"/>
                </w:rPr>
                <w:t>Sophie.huntbach@walsh-junior.surrey.sch.uk</w:t>
              </w:r>
            </w:hyperlink>
          </w:p>
          <w:p w14:paraId="2965ADA8" w14:textId="77777777" w:rsidR="00B348D3" w:rsidRPr="00B348D3" w:rsidRDefault="00DE5BA8" w:rsidP="00B348D3">
            <w:pPr>
              <w:pStyle w:val="1bodycopy10pt"/>
              <w:spacing w:after="0"/>
              <w:rPr>
                <w:rFonts w:cs="Arial"/>
                <w:lang w:val="en-GB"/>
              </w:rPr>
            </w:pPr>
            <w:hyperlink r:id="rId14" w:history="1">
              <w:r w:rsidR="00B348D3" w:rsidRPr="00B348D3">
                <w:rPr>
                  <w:rStyle w:val="Hyperlink"/>
                  <w:rFonts w:cs="Arial"/>
                  <w:lang w:val="en-GB"/>
                </w:rPr>
                <w:t>vbrett@walsh-memorial.surrey.sc.uk</w:t>
              </w:r>
            </w:hyperlink>
            <w:r w:rsidR="00B348D3" w:rsidRPr="00B348D3">
              <w:rPr>
                <w:rFonts w:cs="Arial"/>
                <w:lang w:val="en-GB"/>
              </w:rPr>
              <w:t xml:space="preserve"> </w:t>
            </w:r>
          </w:p>
          <w:p w14:paraId="558010F7" w14:textId="1635BD58" w:rsidR="00B348D3" w:rsidRPr="00B348D3" w:rsidRDefault="00DE5BA8" w:rsidP="00B348D3">
            <w:pPr>
              <w:pStyle w:val="1bodycopy10pt"/>
              <w:spacing w:after="0"/>
            </w:pPr>
            <w:hyperlink r:id="rId15" w:history="1">
              <w:r w:rsidR="00B348D3" w:rsidRPr="00B348D3">
                <w:rPr>
                  <w:rStyle w:val="Hyperlink"/>
                </w:rPr>
                <w:t>lauren.rambridge</w:t>
              </w:r>
              <w:r w:rsidR="00B348D3" w:rsidRPr="00B348D3">
                <w:rPr>
                  <w:rStyle w:val="Hyperlink"/>
                  <w:rFonts w:cs="Arial"/>
                  <w:lang w:val="en-GB"/>
                </w:rPr>
                <w:t>@walsh-junior.surrey.sch.uk</w:t>
              </w:r>
            </w:hyperlink>
          </w:p>
          <w:p w14:paraId="26AD931D" w14:textId="1768DA15" w:rsidR="00B348D3" w:rsidRPr="00B348D3" w:rsidRDefault="00DE5BA8" w:rsidP="00B348D3">
            <w:pPr>
              <w:pStyle w:val="1bodycopy10pt"/>
              <w:spacing w:after="0"/>
              <w:rPr>
                <w:rFonts w:cs="Arial"/>
                <w:lang w:val="en-GB"/>
              </w:rPr>
            </w:pPr>
            <w:hyperlink r:id="rId16" w:history="1">
              <w:r w:rsidR="00B348D3" w:rsidRPr="00B348D3">
                <w:rPr>
                  <w:rStyle w:val="Hyperlink"/>
                  <w:rFonts w:cs="Arial"/>
                  <w:lang w:val="en-GB"/>
                </w:rPr>
                <w:t>gjohnson@walsh-memorial.surrey.sc.uk</w:t>
              </w:r>
            </w:hyperlink>
          </w:p>
          <w:p w14:paraId="75912EF9" w14:textId="463B9E35" w:rsidR="00B348D3" w:rsidRPr="00B348D3" w:rsidRDefault="00DE5BA8" w:rsidP="00B348D3">
            <w:pPr>
              <w:pStyle w:val="1bodycopy10pt"/>
              <w:spacing w:after="0"/>
            </w:pPr>
            <w:hyperlink r:id="rId17" w:history="1">
              <w:r w:rsidR="00B348D3" w:rsidRPr="00B348D3">
                <w:rPr>
                  <w:rStyle w:val="Hyperlink"/>
                </w:rPr>
                <w:t>sara.went</w:t>
              </w:r>
              <w:r w:rsidR="00B348D3" w:rsidRPr="00B348D3">
                <w:rPr>
                  <w:rStyle w:val="Hyperlink"/>
                  <w:rFonts w:cs="Arial"/>
                  <w:lang w:val="en-GB"/>
                </w:rPr>
                <w:t>@walsh-junior.surrey.sch.uk</w:t>
              </w:r>
            </w:hyperlink>
          </w:p>
          <w:p w14:paraId="43E55502" w14:textId="77777777" w:rsidR="00B348D3" w:rsidRPr="00B348D3" w:rsidRDefault="00DE5BA8" w:rsidP="00B348D3">
            <w:pPr>
              <w:pStyle w:val="1bodycopy10pt"/>
              <w:spacing w:after="0"/>
              <w:rPr>
                <w:rFonts w:cs="Arial"/>
                <w:lang w:val="en-GB"/>
              </w:rPr>
            </w:pPr>
            <w:hyperlink r:id="rId18" w:history="1">
              <w:r w:rsidR="00B348D3" w:rsidRPr="00B348D3">
                <w:rPr>
                  <w:rStyle w:val="Hyperlink"/>
                  <w:rFonts w:cs="Arial"/>
                  <w:lang w:val="en-GB"/>
                </w:rPr>
                <w:t>asaunders@walsh-memorial.surrey.sc.uk</w:t>
              </w:r>
            </w:hyperlink>
          </w:p>
          <w:p w14:paraId="45AC6335" w14:textId="1EA53B6C" w:rsidR="00B348D3" w:rsidRPr="00B348D3" w:rsidRDefault="00B348D3" w:rsidP="00B348D3">
            <w:pPr>
              <w:pStyle w:val="1bodycopy10pt"/>
              <w:spacing w:after="0"/>
              <w:rPr>
                <w:rFonts w:cs="Arial"/>
                <w:lang w:val="en-GB"/>
              </w:rPr>
            </w:pPr>
          </w:p>
        </w:tc>
      </w:tr>
      <w:tr w:rsidR="000058AA" w:rsidRPr="006C555D" w14:paraId="0934C716" w14:textId="77777777" w:rsidTr="00B348D3">
        <w:trPr>
          <w:cantSplit/>
        </w:trPr>
        <w:tc>
          <w:tcPr>
            <w:tcW w:w="2991" w:type="dxa"/>
            <w:vAlign w:val="center"/>
          </w:tcPr>
          <w:p w14:paraId="5F36789F" w14:textId="77777777" w:rsidR="000058AA" w:rsidRPr="006C555D" w:rsidRDefault="000058AA" w:rsidP="00B348D3">
            <w:pPr>
              <w:pStyle w:val="1bodycopy10pt"/>
              <w:spacing w:after="0"/>
              <w:rPr>
                <w:rFonts w:cs="Arial"/>
                <w:lang w:val="en-GB"/>
              </w:rPr>
            </w:pPr>
            <w:r w:rsidRPr="006C555D">
              <w:rPr>
                <w:rFonts w:cs="Arial"/>
                <w:lang w:val="en-GB"/>
              </w:rPr>
              <w:t>Chair of Local Committee</w:t>
            </w:r>
          </w:p>
        </w:tc>
        <w:tc>
          <w:tcPr>
            <w:tcW w:w="2850" w:type="dxa"/>
            <w:vAlign w:val="center"/>
          </w:tcPr>
          <w:p w14:paraId="47BE4DC5" w14:textId="5CCD11B1" w:rsidR="000058AA" w:rsidRPr="00B348D3" w:rsidRDefault="00B348D3" w:rsidP="00B348D3">
            <w:pPr>
              <w:pStyle w:val="Tablebodycopy"/>
              <w:spacing w:after="0"/>
              <w:rPr>
                <w:rFonts w:cs="Arial"/>
                <w:lang w:val="en-GB"/>
              </w:rPr>
            </w:pPr>
            <w:r w:rsidRPr="00B348D3">
              <w:rPr>
                <w:rFonts w:cs="Arial"/>
                <w:lang w:val="en-GB"/>
              </w:rPr>
              <w:t>Daniel Morris</w:t>
            </w:r>
          </w:p>
        </w:tc>
        <w:tc>
          <w:tcPr>
            <w:tcW w:w="4394" w:type="dxa"/>
            <w:vAlign w:val="center"/>
          </w:tcPr>
          <w:p w14:paraId="6ABA53FB" w14:textId="20AB8531" w:rsidR="000058AA" w:rsidRPr="00B348D3" w:rsidRDefault="00B348D3" w:rsidP="00B348D3">
            <w:pPr>
              <w:pStyle w:val="1bodycopy10pt"/>
              <w:spacing w:after="0"/>
              <w:rPr>
                <w:rFonts w:cs="Arial"/>
                <w:lang w:val="en-GB"/>
              </w:rPr>
            </w:pPr>
            <w:r w:rsidRPr="00B348D3">
              <w:rPr>
                <w:rFonts w:cs="Arial"/>
                <w:lang w:val="en-GB"/>
              </w:rPr>
              <w:t>Daniel.morris@walsh-junior.surrey.sch.uk</w:t>
            </w:r>
          </w:p>
        </w:tc>
      </w:tr>
      <w:tr w:rsidR="000058AA" w:rsidRPr="006C555D" w14:paraId="53EAC1CE" w14:textId="77777777" w:rsidTr="00B348D3">
        <w:trPr>
          <w:cantSplit/>
        </w:trPr>
        <w:tc>
          <w:tcPr>
            <w:tcW w:w="2991" w:type="dxa"/>
            <w:vAlign w:val="center"/>
          </w:tcPr>
          <w:p w14:paraId="48C656FB" w14:textId="77777777" w:rsidR="000058AA" w:rsidRPr="006C555D" w:rsidRDefault="000058AA" w:rsidP="00B348D3">
            <w:pPr>
              <w:pStyle w:val="1bodycopy10pt"/>
              <w:spacing w:after="0"/>
              <w:rPr>
                <w:rFonts w:cs="Arial"/>
                <w:lang w:val="en-GB"/>
              </w:rPr>
            </w:pPr>
            <w:r w:rsidRPr="006C555D">
              <w:rPr>
                <w:rFonts w:cs="Arial"/>
                <w:lang w:val="en-GB"/>
              </w:rPr>
              <w:t>GST Trust DSL</w:t>
            </w:r>
          </w:p>
        </w:tc>
        <w:tc>
          <w:tcPr>
            <w:tcW w:w="2850" w:type="dxa"/>
            <w:vAlign w:val="center"/>
          </w:tcPr>
          <w:p w14:paraId="7C03B9AA" w14:textId="77777777" w:rsidR="000058AA" w:rsidRPr="00B348D3" w:rsidRDefault="000058AA" w:rsidP="00B348D3">
            <w:pPr>
              <w:pStyle w:val="Tablebodycopy"/>
              <w:spacing w:after="0"/>
              <w:rPr>
                <w:rFonts w:cs="Arial"/>
                <w:lang w:val="en-GB"/>
              </w:rPr>
            </w:pPr>
            <w:r w:rsidRPr="00B348D3">
              <w:rPr>
                <w:rFonts w:cs="Arial"/>
                <w:lang w:val="en-GB"/>
              </w:rPr>
              <w:t>Liz Tedbury</w:t>
            </w:r>
          </w:p>
        </w:tc>
        <w:tc>
          <w:tcPr>
            <w:tcW w:w="4394" w:type="dxa"/>
            <w:vAlign w:val="center"/>
          </w:tcPr>
          <w:p w14:paraId="35F6B0D6" w14:textId="77777777" w:rsidR="000058AA" w:rsidRPr="00B348D3" w:rsidRDefault="00DE5BA8" w:rsidP="00B348D3">
            <w:pPr>
              <w:pStyle w:val="1bodycopy10pt"/>
              <w:spacing w:after="0"/>
              <w:rPr>
                <w:rFonts w:cs="Arial"/>
                <w:lang w:val="en-GB"/>
              </w:rPr>
            </w:pPr>
            <w:hyperlink r:id="rId19" w:history="1">
              <w:r w:rsidR="000058AA" w:rsidRPr="00B348D3">
                <w:rPr>
                  <w:rStyle w:val="Hyperlink"/>
                  <w:rFonts w:cs="Arial"/>
                  <w:lang w:val="en-GB"/>
                </w:rPr>
                <w:t>liz.tedbury@goodshepherdtrust.org.uk</w:t>
              </w:r>
            </w:hyperlink>
          </w:p>
        </w:tc>
      </w:tr>
      <w:tr w:rsidR="000058AA" w:rsidRPr="006C555D" w14:paraId="6E6BFF47" w14:textId="77777777" w:rsidTr="00B348D3">
        <w:trPr>
          <w:cantSplit/>
        </w:trPr>
        <w:tc>
          <w:tcPr>
            <w:tcW w:w="2991" w:type="dxa"/>
            <w:vAlign w:val="center"/>
          </w:tcPr>
          <w:p w14:paraId="7019E149" w14:textId="77777777" w:rsidR="000058AA" w:rsidRPr="006C555D" w:rsidRDefault="000058AA" w:rsidP="00B348D3">
            <w:pPr>
              <w:pStyle w:val="1bodycopy10pt"/>
              <w:spacing w:after="0"/>
              <w:rPr>
                <w:rFonts w:cs="Arial"/>
                <w:lang w:val="en-GB"/>
              </w:rPr>
            </w:pPr>
            <w:r w:rsidRPr="006C555D">
              <w:rPr>
                <w:rFonts w:cs="Arial"/>
                <w:lang w:val="en-GB"/>
              </w:rPr>
              <w:t>GST Trustee Director with responsibility for Safeguarding</w:t>
            </w:r>
          </w:p>
        </w:tc>
        <w:tc>
          <w:tcPr>
            <w:tcW w:w="2850" w:type="dxa"/>
            <w:vAlign w:val="center"/>
          </w:tcPr>
          <w:p w14:paraId="2BE4AB7A" w14:textId="77777777" w:rsidR="000058AA" w:rsidRPr="00B348D3" w:rsidRDefault="000058AA" w:rsidP="00B348D3">
            <w:pPr>
              <w:pStyle w:val="Tablebodycopy"/>
              <w:spacing w:after="0"/>
              <w:rPr>
                <w:rFonts w:cs="Arial"/>
                <w:lang w:val="en-GB"/>
              </w:rPr>
            </w:pPr>
            <w:r w:rsidRPr="00B348D3">
              <w:rPr>
                <w:rFonts w:cs="Arial"/>
                <w:lang w:val="en-GB"/>
              </w:rPr>
              <w:t>Mary Lewis</w:t>
            </w:r>
          </w:p>
        </w:tc>
        <w:tc>
          <w:tcPr>
            <w:tcW w:w="4394" w:type="dxa"/>
            <w:vAlign w:val="center"/>
          </w:tcPr>
          <w:p w14:paraId="7E9327D5" w14:textId="77777777" w:rsidR="000058AA" w:rsidRPr="00B348D3" w:rsidRDefault="00DE5BA8" w:rsidP="00B348D3">
            <w:pPr>
              <w:pStyle w:val="1bodycopy10pt"/>
              <w:spacing w:after="0"/>
              <w:rPr>
                <w:rFonts w:cs="Arial"/>
                <w:lang w:val="en-GB"/>
              </w:rPr>
            </w:pPr>
            <w:hyperlink r:id="rId20" w:history="1">
              <w:r w:rsidR="000058AA" w:rsidRPr="00B348D3">
                <w:rPr>
                  <w:rStyle w:val="Hyperlink"/>
                  <w:rFonts w:cs="Arial"/>
                  <w:lang w:val="en-GB"/>
                </w:rPr>
                <w:t>mary.lewis@goodshepherdtrust.org.uk</w:t>
              </w:r>
            </w:hyperlink>
          </w:p>
        </w:tc>
      </w:tr>
      <w:tr w:rsidR="000058AA" w:rsidRPr="006C555D" w14:paraId="5A194529" w14:textId="77777777" w:rsidTr="00B348D3">
        <w:trPr>
          <w:cantSplit/>
        </w:trPr>
        <w:tc>
          <w:tcPr>
            <w:tcW w:w="2991" w:type="dxa"/>
            <w:vAlign w:val="center"/>
          </w:tcPr>
          <w:p w14:paraId="402D2C05" w14:textId="77777777" w:rsidR="000058AA" w:rsidRPr="006C555D" w:rsidRDefault="000058AA" w:rsidP="00B348D3">
            <w:pPr>
              <w:pStyle w:val="1bodycopy10pt"/>
              <w:spacing w:after="0"/>
              <w:rPr>
                <w:rFonts w:cs="Arial"/>
                <w:lang w:val="en-GB"/>
              </w:rPr>
            </w:pPr>
            <w:r w:rsidRPr="006C555D">
              <w:rPr>
                <w:rFonts w:cs="Arial"/>
                <w:lang w:val="en-GB"/>
              </w:rPr>
              <w:t>Local Authority Children’s Services</w:t>
            </w:r>
          </w:p>
        </w:tc>
        <w:tc>
          <w:tcPr>
            <w:tcW w:w="2850" w:type="dxa"/>
            <w:vAlign w:val="center"/>
          </w:tcPr>
          <w:p w14:paraId="070A8553" w14:textId="6248F1D5" w:rsidR="000058AA" w:rsidRPr="00B348D3" w:rsidRDefault="000058AA" w:rsidP="00B348D3">
            <w:pPr>
              <w:pStyle w:val="Tablebodycopy"/>
              <w:spacing w:after="0"/>
              <w:rPr>
                <w:rFonts w:cs="Arial"/>
                <w:lang w:val="en-GB"/>
              </w:rPr>
            </w:pPr>
            <w:r w:rsidRPr="00B348D3">
              <w:rPr>
                <w:rFonts w:cs="Arial"/>
                <w:lang w:val="en-GB"/>
              </w:rPr>
              <w:t>Surrey CSPA</w:t>
            </w:r>
          </w:p>
          <w:p w14:paraId="23725E22" w14:textId="77777777" w:rsidR="00B348D3" w:rsidRPr="00B348D3" w:rsidRDefault="00B348D3" w:rsidP="00B348D3">
            <w:pPr>
              <w:pStyle w:val="Tablebodycopy"/>
              <w:spacing w:after="0"/>
              <w:rPr>
                <w:rFonts w:cs="Arial"/>
                <w:lang w:val="en-GB"/>
              </w:rPr>
            </w:pPr>
          </w:p>
          <w:p w14:paraId="39A9777A" w14:textId="77777777" w:rsidR="000058AA" w:rsidRPr="00B348D3" w:rsidRDefault="000058AA" w:rsidP="00B348D3">
            <w:pPr>
              <w:pStyle w:val="Tablebodycopy"/>
              <w:spacing w:after="0"/>
              <w:rPr>
                <w:rFonts w:cs="Arial"/>
                <w:lang w:val="en-GB"/>
              </w:rPr>
            </w:pPr>
            <w:r w:rsidRPr="00B348D3">
              <w:rPr>
                <w:rFonts w:cs="Arial"/>
                <w:lang w:val="en-GB"/>
              </w:rPr>
              <w:t>Hampshire Children’s Service</w:t>
            </w:r>
          </w:p>
        </w:tc>
        <w:tc>
          <w:tcPr>
            <w:tcW w:w="4394" w:type="dxa"/>
            <w:vAlign w:val="center"/>
          </w:tcPr>
          <w:p w14:paraId="3E8EB421" w14:textId="70AB6D20" w:rsidR="000058AA" w:rsidRPr="00B348D3" w:rsidRDefault="00B348D3" w:rsidP="00B348D3">
            <w:pPr>
              <w:pStyle w:val="1bodycopy10pt"/>
              <w:spacing w:after="0"/>
              <w:rPr>
                <w:rStyle w:val="Hyperlink"/>
                <w:rFonts w:cs="Arial"/>
              </w:rPr>
            </w:pPr>
            <w:r w:rsidRPr="00B348D3">
              <w:rPr>
                <w:rFonts w:cs="Arial"/>
              </w:rPr>
              <w:t>0</w:t>
            </w:r>
            <w:r w:rsidR="000058AA" w:rsidRPr="00B348D3">
              <w:rPr>
                <w:rFonts w:cs="Arial"/>
              </w:rPr>
              <w:t xml:space="preserve">300 470 9100 </w:t>
            </w:r>
            <w:hyperlink r:id="rId21" w:history="1">
              <w:r w:rsidR="000058AA" w:rsidRPr="00B348D3">
                <w:rPr>
                  <w:rStyle w:val="Hyperlink"/>
                  <w:rFonts w:cs="Arial"/>
                </w:rPr>
                <w:t>cspa@surrey.gov.uk</w:t>
              </w:r>
            </w:hyperlink>
          </w:p>
          <w:p w14:paraId="7B866978" w14:textId="77777777" w:rsidR="00B348D3" w:rsidRPr="00B348D3" w:rsidRDefault="00B348D3" w:rsidP="00B348D3">
            <w:pPr>
              <w:pStyle w:val="1bodycopy10pt"/>
              <w:spacing w:after="0"/>
              <w:rPr>
                <w:rFonts w:cs="Arial"/>
              </w:rPr>
            </w:pPr>
          </w:p>
          <w:p w14:paraId="03A13274" w14:textId="77777777" w:rsidR="000058AA" w:rsidRPr="00B348D3" w:rsidRDefault="000058AA" w:rsidP="00B348D3">
            <w:pPr>
              <w:pStyle w:val="1bodycopy10pt"/>
              <w:spacing w:after="0"/>
              <w:rPr>
                <w:rFonts w:cs="Arial"/>
                <w:lang w:val="en-GB"/>
              </w:rPr>
            </w:pPr>
            <w:r w:rsidRPr="00B348D3">
              <w:rPr>
                <w:rFonts w:cs="Arial"/>
              </w:rPr>
              <w:t>0300 555 1384</w:t>
            </w:r>
          </w:p>
        </w:tc>
      </w:tr>
      <w:tr w:rsidR="000058AA" w:rsidRPr="006C555D" w14:paraId="306183D5" w14:textId="77777777" w:rsidTr="00B348D3">
        <w:trPr>
          <w:cantSplit/>
        </w:trPr>
        <w:tc>
          <w:tcPr>
            <w:tcW w:w="2991" w:type="dxa"/>
            <w:vAlign w:val="center"/>
          </w:tcPr>
          <w:p w14:paraId="167F1881" w14:textId="77777777" w:rsidR="000058AA" w:rsidRPr="006C555D" w:rsidRDefault="000058AA" w:rsidP="00B348D3">
            <w:pPr>
              <w:pStyle w:val="1bodycopy10pt"/>
              <w:rPr>
                <w:rFonts w:cs="Arial"/>
                <w:lang w:val="en-GB"/>
              </w:rPr>
            </w:pPr>
            <w:r w:rsidRPr="006C555D">
              <w:rPr>
                <w:rFonts w:cs="Arial"/>
                <w:lang w:val="en-GB"/>
              </w:rPr>
              <w:t>Local authority designated officer (LADO)</w:t>
            </w:r>
          </w:p>
        </w:tc>
        <w:tc>
          <w:tcPr>
            <w:tcW w:w="2850" w:type="dxa"/>
            <w:vAlign w:val="center"/>
          </w:tcPr>
          <w:p w14:paraId="1DA818B1" w14:textId="77777777" w:rsidR="000058AA" w:rsidRPr="00B348D3" w:rsidRDefault="000058AA" w:rsidP="00B348D3">
            <w:pPr>
              <w:pStyle w:val="Tablebodycopy"/>
              <w:rPr>
                <w:rFonts w:cs="Arial"/>
                <w:lang w:val="en-GB"/>
              </w:rPr>
            </w:pPr>
            <w:r w:rsidRPr="00B348D3">
              <w:rPr>
                <w:rFonts w:cs="Arial"/>
                <w:lang w:val="en-GB"/>
              </w:rPr>
              <w:t>Surrey County Council LADO</w:t>
            </w:r>
          </w:p>
          <w:p w14:paraId="54C811FF" w14:textId="221AC393" w:rsidR="000058AA" w:rsidRPr="00B348D3" w:rsidRDefault="000058AA" w:rsidP="00B348D3">
            <w:pPr>
              <w:pStyle w:val="Tablebodycopy"/>
              <w:rPr>
                <w:rFonts w:cs="Arial"/>
                <w:lang w:val="en-GB"/>
              </w:rPr>
            </w:pPr>
          </w:p>
        </w:tc>
        <w:tc>
          <w:tcPr>
            <w:tcW w:w="4394" w:type="dxa"/>
            <w:vAlign w:val="center"/>
          </w:tcPr>
          <w:p w14:paraId="582C23AD" w14:textId="01329EA1" w:rsidR="000058AA" w:rsidRPr="00B348D3" w:rsidRDefault="000058AA" w:rsidP="00B348D3">
            <w:pPr>
              <w:pStyle w:val="1bodycopy10pt"/>
              <w:rPr>
                <w:rFonts w:cs="Arial"/>
                <w:lang w:val="en-GB"/>
              </w:rPr>
            </w:pPr>
            <w:r w:rsidRPr="00B348D3">
              <w:rPr>
                <w:rFonts w:cs="Arial"/>
                <w:lang w:val="en-GB"/>
              </w:rPr>
              <w:t xml:space="preserve">0300 123 1650 </w:t>
            </w:r>
            <w:hyperlink r:id="rId22" w:history="1">
              <w:r w:rsidRPr="00B348D3">
                <w:rPr>
                  <w:rStyle w:val="Hyperlink"/>
                  <w:rFonts w:cs="Arial"/>
                  <w:lang w:val="en-GB"/>
                </w:rPr>
                <w:t>lado@surreycc.gov.uk</w:t>
              </w:r>
            </w:hyperlink>
          </w:p>
        </w:tc>
      </w:tr>
    </w:tbl>
    <w:p w14:paraId="27A50261" w14:textId="3076E33D" w:rsidR="00F66660" w:rsidRPr="006C555D" w:rsidRDefault="007E5C8F" w:rsidP="00F66660">
      <w:pPr>
        <w:pStyle w:val="Heading1"/>
        <w:rPr>
          <w:color w:val="002060"/>
        </w:rPr>
      </w:pPr>
      <w:r>
        <w:rPr>
          <w:color w:val="002060"/>
        </w:rPr>
        <w:br w:type="page"/>
      </w:r>
      <w:bookmarkStart w:id="1" w:name="_Toc205800149"/>
      <w:r w:rsidR="00F66660" w:rsidRPr="006C555D">
        <w:rPr>
          <w:color w:val="002060"/>
        </w:rPr>
        <w:t>1. Aims</w:t>
      </w:r>
      <w:bookmarkEnd w:id="1"/>
    </w:p>
    <w:p w14:paraId="00591B22" w14:textId="77777777" w:rsidR="00F66660" w:rsidRPr="006C555D" w:rsidRDefault="00F66660" w:rsidP="00F66660">
      <w:pPr>
        <w:pStyle w:val="1bodycopy10pt"/>
        <w:rPr>
          <w:rFonts w:cs="Arial"/>
          <w:lang w:val="en-GB"/>
        </w:rPr>
      </w:pPr>
      <w:r w:rsidRPr="006C555D">
        <w:rPr>
          <w:rFonts w:cs="Arial"/>
          <w:lang w:val="en-GB"/>
        </w:rPr>
        <w:t>The school aims to ensure that:</w:t>
      </w:r>
    </w:p>
    <w:p w14:paraId="75729D4C" w14:textId="77777777" w:rsidR="00F66660" w:rsidRPr="006C555D" w:rsidRDefault="00F66660" w:rsidP="005B5706">
      <w:pPr>
        <w:pStyle w:val="4Bulletedcopyblue"/>
        <w:numPr>
          <w:ilvl w:val="0"/>
          <w:numId w:val="1"/>
        </w:numPr>
        <w:rPr>
          <w:lang w:val="en-GB"/>
        </w:rPr>
      </w:pPr>
      <w:r w:rsidRPr="006C555D">
        <w:rPr>
          <w:lang w:val="en-GB"/>
        </w:rPr>
        <w:t>Appropriate action is taken in a timely manner to safeguard and promote children’s welfare</w:t>
      </w:r>
    </w:p>
    <w:p w14:paraId="4909646C" w14:textId="77777777" w:rsidR="00F66660" w:rsidRPr="006C555D" w:rsidRDefault="00F66660" w:rsidP="005B5706">
      <w:pPr>
        <w:pStyle w:val="4Bulletedcopyblue"/>
        <w:numPr>
          <w:ilvl w:val="0"/>
          <w:numId w:val="1"/>
        </w:numPr>
        <w:rPr>
          <w:lang w:val="en-GB"/>
        </w:rPr>
      </w:pPr>
      <w:r w:rsidRPr="006C555D">
        <w:rPr>
          <w:lang w:val="en-GB"/>
        </w:rPr>
        <w:t>All staff are aware of their statutory responsibilities with respect to safeguarding</w:t>
      </w:r>
    </w:p>
    <w:p w14:paraId="085E562F" w14:textId="77777777" w:rsidR="00F66660" w:rsidRPr="006C555D" w:rsidRDefault="00F66660" w:rsidP="005B5706">
      <w:pPr>
        <w:pStyle w:val="4Bulletedcopyblue"/>
        <w:numPr>
          <w:ilvl w:val="0"/>
          <w:numId w:val="1"/>
        </w:numPr>
        <w:rPr>
          <w:lang w:val="en-GB"/>
        </w:rPr>
      </w:pPr>
      <w:r w:rsidRPr="006C555D">
        <w:rPr>
          <w:lang w:val="en-GB"/>
        </w:rPr>
        <w:t>Staff are properly trained in recognising and reporting safeguarding issues</w:t>
      </w:r>
    </w:p>
    <w:p w14:paraId="261CFF79" w14:textId="77777777" w:rsidR="00F66660" w:rsidRPr="006C555D" w:rsidRDefault="00F66660" w:rsidP="00F66660">
      <w:pPr>
        <w:pStyle w:val="4Bulletedcopyblue"/>
        <w:numPr>
          <w:ilvl w:val="0"/>
          <w:numId w:val="0"/>
        </w:numPr>
        <w:rPr>
          <w:lang w:val="en-GB"/>
        </w:rPr>
      </w:pPr>
    </w:p>
    <w:p w14:paraId="418199DA" w14:textId="77777777" w:rsidR="00F66660" w:rsidRPr="006C555D" w:rsidRDefault="00F66660" w:rsidP="00F66660">
      <w:pPr>
        <w:pStyle w:val="Heading1"/>
        <w:rPr>
          <w:color w:val="002060"/>
        </w:rPr>
      </w:pPr>
      <w:bookmarkStart w:id="2" w:name="_Toc205800150"/>
      <w:r w:rsidRPr="006C555D">
        <w:rPr>
          <w:color w:val="002060"/>
        </w:rPr>
        <w:t>2. Legislation and statutory guidance</w:t>
      </w:r>
      <w:bookmarkEnd w:id="2"/>
    </w:p>
    <w:p w14:paraId="23F81252" w14:textId="4FC1642A" w:rsidR="00F66660" w:rsidRPr="006C555D" w:rsidRDefault="00F66660" w:rsidP="00F66660">
      <w:pPr>
        <w:pStyle w:val="1bodycopy10pt"/>
        <w:rPr>
          <w:rFonts w:cs="Arial"/>
          <w:szCs w:val="20"/>
          <w:lang w:val="en-GB"/>
        </w:rPr>
      </w:pPr>
      <w:r w:rsidRPr="006C555D">
        <w:rPr>
          <w:rFonts w:eastAsia="Arial" w:cs="Arial"/>
          <w:szCs w:val="20"/>
          <w:lang w:val="en-GB"/>
        </w:rPr>
        <w:t xml:space="preserve">This policy is based on the Department for Education’s </w:t>
      </w:r>
      <w:r w:rsidR="006241BB" w:rsidRPr="006C555D">
        <w:rPr>
          <w:rFonts w:eastAsia="Arial" w:cs="Arial"/>
          <w:szCs w:val="20"/>
          <w:lang w:val="en-GB"/>
        </w:rPr>
        <w:t xml:space="preserve">(DfE’s) </w:t>
      </w:r>
      <w:r w:rsidRPr="006C555D">
        <w:rPr>
          <w:rFonts w:eastAsia="Arial" w:cs="Arial"/>
          <w:szCs w:val="20"/>
          <w:lang w:val="en-GB"/>
        </w:rPr>
        <w:t xml:space="preserve">statutory guidance </w:t>
      </w:r>
      <w:hyperlink r:id="rId23" w:history="1">
        <w:r w:rsidR="006C555D" w:rsidRPr="006C555D">
          <w:rPr>
            <w:rStyle w:val="Hyperlink"/>
            <w:rFonts w:cs="Arial"/>
            <w:lang w:val="en-GB"/>
          </w:rPr>
          <w:t>Keeping Children Safe in Education (2025)</w:t>
        </w:r>
      </w:hyperlink>
      <w:r w:rsidRPr="006C555D">
        <w:rPr>
          <w:rFonts w:eastAsia="Arial" w:cs="Arial"/>
          <w:szCs w:val="20"/>
          <w:lang w:val="en-GB"/>
        </w:rPr>
        <w:t xml:space="preserve"> and</w:t>
      </w:r>
      <w:r w:rsidRPr="006C555D">
        <w:rPr>
          <w:rFonts w:eastAsia="Arial" w:cs="Arial"/>
          <w:color w:val="FF0000"/>
          <w:szCs w:val="20"/>
          <w:lang w:val="en-GB"/>
        </w:rPr>
        <w:t xml:space="preserve"> </w:t>
      </w:r>
      <w:hyperlink r:id="rId24" w:history="1">
        <w:r w:rsidRPr="006C555D">
          <w:rPr>
            <w:rStyle w:val="Hyperlink"/>
            <w:rFonts w:cs="Arial"/>
            <w:lang w:val="en-GB"/>
          </w:rPr>
          <w:t xml:space="preserve">Working </w:t>
        </w:r>
        <w:r w:rsidR="007D1DCA" w:rsidRPr="006C555D">
          <w:rPr>
            <w:rStyle w:val="Hyperlink"/>
            <w:rFonts w:cs="Arial"/>
            <w:lang w:val="en-GB"/>
          </w:rPr>
          <w:t>T</w:t>
        </w:r>
        <w:r w:rsidRPr="006C555D">
          <w:rPr>
            <w:rStyle w:val="Hyperlink"/>
            <w:rFonts w:cs="Arial"/>
            <w:lang w:val="en-GB"/>
          </w:rPr>
          <w:t xml:space="preserve">ogether to </w:t>
        </w:r>
        <w:r w:rsidR="007D1DCA" w:rsidRPr="006C555D">
          <w:rPr>
            <w:rStyle w:val="Hyperlink"/>
            <w:rFonts w:cs="Arial"/>
            <w:lang w:val="en-GB"/>
          </w:rPr>
          <w:t>S</w:t>
        </w:r>
        <w:r w:rsidRPr="006C555D">
          <w:rPr>
            <w:rStyle w:val="Hyperlink"/>
            <w:rFonts w:cs="Arial"/>
            <w:lang w:val="en-GB"/>
          </w:rPr>
          <w:t xml:space="preserve">afeguard </w:t>
        </w:r>
        <w:r w:rsidR="007D1DCA" w:rsidRPr="006C555D">
          <w:rPr>
            <w:rStyle w:val="Hyperlink"/>
            <w:rFonts w:cs="Arial"/>
            <w:lang w:val="en-GB"/>
          </w:rPr>
          <w:t>C</w:t>
        </w:r>
        <w:r w:rsidRPr="006C555D">
          <w:rPr>
            <w:rStyle w:val="Hyperlink"/>
            <w:rFonts w:cs="Arial"/>
            <w:lang w:val="en-GB"/>
          </w:rPr>
          <w:t>hildren (20</w:t>
        </w:r>
        <w:r w:rsidR="002C4E27" w:rsidRPr="006C555D">
          <w:rPr>
            <w:rStyle w:val="Hyperlink"/>
            <w:rFonts w:cs="Arial"/>
            <w:lang w:val="en-GB"/>
          </w:rPr>
          <w:t>23</w:t>
        </w:r>
        <w:r w:rsidRPr="006C555D">
          <w:rPr>
            <w:rStyle w:val="Hyperlink"/>
            <w:rFonts w:cs="Arial"/>
            <w:lang w:val="en-GB"/>
          </w:rPr>
          <w:t>)</w:t>
        </w:r>
      </w:hyperlink>
      <w:r w:rsidRPr="006C555D">
        <w:rPr>
          <w:rStyle w:val="Hyperlink"/>
          <w:rFonts w:cs="Arial"/>
        </w:rPr>
        <w:t>,</w:t>
      </w:r>
      <w:r w:rsidRPr="006C555D">
        <w:rPr>
          <w:rFonts w:eastAsia="Arial" w:cs="Arial"/>
          <w:color w:val="FF0000"/>
          <w:szCs w:val="20"/>
          <w:lang w:val="en-GB"/>
        </w:rPr>
        <w:t xml:space="preserve"> </w:t>
      </w:r>
      <w:r w:rsidRPr="006C555D">
        <w:rPr>
          <w:rFonts w:eastAsia="Arial" w:cs="Arial"/>
          <w:szCs w:val="20"/>
          <w:lang w:val="en-GB"/>
        </w:rPr>
        <w:t xml:space="preserve">and the </w:t>
      </w:r>
      <w:hyperlink r:id="rId25" w:history="1">
        <w:r w:rsidR="007E5C8F">
          <w:rPr>
            <w:rStyle w:val="Hyperlink"/>
            <w:rFonts w:cs="Arial"/>
            <w:lang w:val="en-GB"/>
          </w:rPr>
          <w:t>Academy trust governance guide</w:t>
        </w:r>
      </w:hyperlink>
      <w:r w:rsidRPr="006C555D">
        <w:rPr>
          <w:rFonts w:eastAsia="Arial" w:cs="Arial"/>
          <w:szCs w:val="20"/>
          <w:lang w:val="en-GB"/>
        </w:rPr>
        <w:t xml:space="preserve">. We comply with this guidance and </w:t>
      </w:r>
      <w:r w:rsidRPr="006C555D">
        <w:rPr>
          <w:rFonts w:cs="Arial"/>
          <w:szCs w:val="20"/>
          <w:lang w:val="en-GB"/>
        </w:rPr>
        <w:t>the arrangements agreed and published by our 3 local safeguarding partners</w:t>
      </w:r>
      <w:r w:rsidR="00D65ECE" w:rsidRPr="006C555D">
        <w:rPr>
          <w:rFonts w:cs="Arial"/>
          <w:szCs w:val="20"/>
          <w:lang w:val="en-GB"/>
        </w:rPr>
        <w:t xml:space="preserve"> (see section 3)</w:t>
      </w:r>
      <w:r w:rsidRPr="006C555D">
        <w:rPr>
          <w:rFonts w:cs="Arial"/>
          <w:szCs w:val="20"/>
          <w:lang w:val="en-GB"/>
        </w:rPr>
        <w:t xml:space="preserve">. </w:t>
      </w:r>
    </w:p>
    <w:p w14:paraId="7EE38A42" w14:textId="77777777" w:rsidR="00F66660" w:rsidRPr="006C555D" w:rsidRDefault="00F66660" w:rsidP="00F66660">
      <w:pPr>
        <w:pStyle w:val="1bodycopy10pt"/>
        <w:rPr>
          <w:rFonts w:cs="Arial"/>
          <w:szCs w:val="20"/>
          <w:lang w:val="en-GB"/>
        </w:rPr>
      </w:pPr>
      <w:r w:rsidRPr="006C555D">
        <w:rPr>
          <w:rFonts w:eastAsia="Arial" w:cs="Arial"/>
          <w:szCs w:val="20"/>
          <w:lang w:val="en-GB"/>
        </w:rPr>
        <w:t>This policy is also based on the following legislation:</w:t>
      </w:r>
    </w:p>
    <w:p w14:paraId="666A7D61" w14:textId="77777777" w:rsidR="00F66660" w:rsidRPr="006C555D" w:rsidRDefault="00F66660" w:rsidP="005B5706">
      <w:pPr>
        <w:pStyle w:val="4Bulletedcopyblue"/>
        <w:numPr>
          <w:ilvl w:val="0"/>
          <w:numId w:val="1"/>
        </w:numPr>
        <w:rPr>
          <w:lang w:val="en-GB"/>
        </w:rPr>
      </w:pPr>
      <w:r w:rsidRPr="006C555D">
        <w:rPr>
          <w:lang w:val="en-GB"/>
        </w:rPr>
        <w:t xml:space="preserve">Part 3 of the schedule to the </w:t>
      </w:r>
      <w:hyperlink r:id="rId26" w:history="1">
        <w:r w:rsidRPr="006C555D">
          <w:rPr>
            <w:rStyle w:val="Hyperlink"/>
            <w:rFonts w:eastAsia="Arial"/>
            <w:lang w:val="en-GB"/>
          </w:rPr>
          <w:t>Education (Independent School Standards) Regulations 2014</w:t>
        </w:r>
      </w:hyperlink>
      <w:r w:rsidRPr="006C555D">
        <w:rPr>
          <w:lang w:val="en-GB"/>
        </w:rPr>
        <w:t xml:space="preserve">, which places a duty on academies and independent schools to safeguard and promote the welfare of pupils at the school </w:t>
      </w:r>
    </w:p>
    <w:p w14:paraId="166610CE" w14:textId="77777777" w:rsidR="00F66660" w:rsidRPr="006C555D" w:rsidRDefault="00DE5BA8" w:rsidP="005B5706">
      <w:pPr>
        <w:pStyle w:val="4Bulletedcopyblue"/>
        <w:numPr>
          <w:ilvl w:val="0"/>
          <w:numId w:val="1"/>
        </w:numPr>
        <w:rPr>
          <w:lang w:val="en-GB"/>
        </w:rPr>
      </w:pPr>
      <w:hyperlink r:id="rId27" w:history="1">
        <w:r w:rsidR="00F66660" w:rsidRPr="006C555D">
          <w:rPr>
            <w:rStyle w:val="Hyperlink"/>
            <w:rFonts w:eastAsia="Arial"/>
            <w:lang w:val="en-GB"/>
          </w:rPr>
          <w:t>The Children Act 1989</w:t>
        </w:r>
      </w:hyperlink>
      <w:r w:rsidR="00F66660" w:rsidRPr="006C555D">
        <w:rPr>
          <w:lang w:val="en-GB"/>
        </w:rPr>
        <w:t xml:space="preserve"> (and </w:t>
      </w:r>
      <w:hyperlink r:id="rId28" w:history="1">
        <w:r w:rsidR="00F66660" w:rsidRPr="006C555D">
          <w:rPr>
            <w:rStyle w:val="Hyperlink"/>
            <w:rFonts w:eastAsia="Arial"/>
            <w:lang w:val="en-GB"/>
          </w:rPr>
          <w:t>2004 amendment</w:t>
        </w:r>
      </w:hyperlink>
      <w:r w:rsidR="00F66660" w:rsidRPr="006C555D">
        <w:rPr>
          <w:lang w:val="en-GB"/>
        </w:rPr>
        <w:t>), which provides a framework for the care and protection of children</w:t>
      </w:r>
    </w:p>
    <w:p w14:paraId="649F72A5" w14:textId="77777777" w:rsidR="00F66660" w:rsidRPr="006C555D" w:rsidRDefault="00F66660" w:rsidP="005B5706">
      <w:pPr>
        <w:pStyle w:val="4Bulletedcopyblue"/>
        <w:numPr>
          <w:ilvl w:val="0"/>
          <w:numId w:val="1"/>
        </w:numPr>
        <w:rPr>
          <w:lang w:val="en-GB"/>
        </w:rPr>
      </w:pPr>
      <w:r w:rsidRPr="006C555D">
        <w:rPr>
          <w:lang w:val="en-GB"/>
        </w:rPr>
        <w:t xml:space="preserve">Section 5B(11) of the Female Genital Mutilation Act 2003, as inserted by section 74 of the </w:t>
      </w:r>
      <w:hyperlink r:id="rId29" w:history="1">
        <w:r w:rsidRPr="006C555D">
          <w:rPr>
            <w:rStyle w:val="Hyperlink"/>
            <w:rFonts w:eastAsia="Arial"/>
            <w:lang w:val="en-GB"/>
          </w:rPr>
          <w:t>Serious Crime Act 2015</w:t>
        </w:r>
      </w:hyperlink>
      <w:r w:rsidRPr="006C555D">
        <w:rPr>
          <w:lang w:val="en-GB"/>
        </w:rPr>
        <w:t>, which places a statutory duty on teachers to report to the police where they discover that female genital mutilation (FGM) appears to have been carried out on a girl under 18</w:t>
      </w:r>
    </w:p>
    <w:p w14:paraId="53FE0C8A" w14:textId="77777777" w:rsidR="00F66660" w:rsidRPr="006C555D" w:rsidRDefault="00DE5BA8" w:rsidP="005B5706">
      <w:pPr>
        <w:pStyle w:val="4Bulletedcopyblue"/>
        <w:numPr>
          <w:ilvl w:val="0"/>
          <w:numId w:val="1"/>
        </w:numPr>
        <w:rPr>
          <w:lang w:val="en-GB"/>
        </w:rPr>
      </w:pPr>
      <w:hyperlink r:id="rId30" w:history="1">
        <w:r w:rsidR="00F66660" w:rsidRPr="006C555D">
          <w:rPr>
            <w:rStyle w:val="Hyperlink"/>
            <w:rFonts w:eastAsia="Arial"/>
            <w:lang w:val="en-GB"/>
          </w:rPr>
          <w:t>Statutory guidance on FGM</w:t>
        </w:r>
      </w:hyperlink>
      <w:r w:rsidR="00F66660" w:rsidRPr="006C555D">
        <w:rPr>
          <w:lang w:val="en-GB"/>
        </w:rPr>
        <w:t xml:space="preserve">, which sets out responsibilities with regards to safeguarding and supporting girls affected by FGM </w:t>
      </w:r>
    </w:p>
    <w:p w14:paraId="5433F9DA" w14:textId="77777777" w:rsidR="00F66660" w:rsidRPr="006C555D" w:rsidRDefault="00DE5BA8" w:rsidP="005B5706">
      <w:pPr>
        <w:pStyle w:val="4Bulletedcopyblue"/>
        <w:numPr>
          <w:ilvl w:val="0"/>
          <w:numId w:val="1"/>
        </w:numPr>
        <w:rPr>
          <w:lang w:val="en-GB"/>
        </w:rPr>
      </w:pPr>
      <w:hyperlink r:id="rId31" w:history="1">
        <w:r w:rsidR="00F66660" w:rsidRPr="006C555D">
          <w:rPr>
            <w:rStyle w:val="Hyperlink"/>
            <w:rFonts w:eastAsia="Arial"/>
            <w:lang w:val="en-GB"/>
          </w:rPr>
          <w:t>The Rehabilitation of Offenders Act 1974</w:t>
        </w:r>
      </w:hyperlink>
      <w:r w:rsidR="00F66660" w:rsidRPr="006C555D">
        <w:rPr>
          <w:lang w:val="en-GB"/>
        </w:rPr>
        <w:t>, which outlines when people with criminal convictions can work with children</w:t>
      </w:r>
    </w:p>
    <w:p w14:paraId="6904F35D" w14:textId="77777777" w:rsidR="00F66660" w:rsidRPr="006C555D" w:rsidRDefault="00F66660" w:rsidP="005B5706">
      <w:pPr>
        <w:pStyle w:val="4Bulletedcopyblue"/>
        <w:numPr>
          <w:ilvl w:val="0"/>
          <w:numId w:val="1"/>
        </w:numPr>
        <w:rPr>
          <w:lang w:val="en-GB"/>
        </w:rPr>
      </w:pPr>
      <w:r w:rsidRPr="006C555D">
        <w:rPr>
          <w:lang w:val="en-GB"/>
        </w:rPr>
        <w:t xml:space="preserve">Schedule 4 of the </w:t>
      </w:r>
      <w:hyperlink r:id="rId32" w:history="1">
        <w:r w:rsidRPr="006C555D">
          <w:rPr>
            <w:rStyle w:val="Hyperlink"/>
            <w:rFonts w:eastAsia="Arial"/>
            <w:lang w:val="en-GB"/>
          </w:rPr>
          <w:t>Safeguarding Vulnerable Groups Act 2006</w:t>
        </w:r>
      </w:hyperlink>
      <w:r w:rsidRPr="006C555D">
        <w:rPr>
          <w:lang w:val="en-GB"/>
        </w:rPr>
        <w:t>, which defines what ‘regulated activity’ is in relation to children</w:t>
      </w:r>
    </w:p>
    <w:p w14:paraId="7DF92873" w14:textId="77777777" w:rsidR="00F66660" w:rsidRPr="006C555D" w:rsidRDefault="00DE5BA8" w:rsidP="005B5706">
      <w:pPr>
        <w:pStyle w:val="4Bulletedcopyblue"/>
        <w:numPr>
          <w:ilvl w:val="0"/>
          <w:numId w:val="1"/>
        </w:numPr>
        <w:rPr>
          <w:lang w:val="en-GB"/>
        </w:rPr>
      </w:pPr>
      <w:hyperlink r:id="rId33" w:history="1">
        <w:r w:rsidR="00F66660" w:rsidRPr="006C555D">
          <w:rPr>
            <w:rStyle w:val="Hyperlink"/>
            <w:rFonts w:eastAsia="Arial"/>
            <w:lang w:val="en-GB"/>
          </w:rPr>
          <w:t>Statutory guidance on the Prevent duty</w:t>
        </w:r>
      </w:hyperlink>
      <w:r w:rsidR="00F66660" w:rsidRPr="006C555D">
        <w:rPr>
          <w:lang w:val="en-GB"/>
        </w:rPr>
        <w:t>, which explains schools’ duties under the Counter-Terrorism and Security Act 2015 with respect to protecting people from the risk of radicalisation and extremism</w:t>
      </w:r>
    </w:p>
    <w:p w14:paraId="5A91B2AB" w14:textId="77777777" w:rsidR="00F66660" w:rsidRPr="006C555D" w:rsidRDefault="00DE5BA8" w:rsidP="005B5706">
      <w:pPr>
        <w:pStyle w:val="4Bulletedcopyblue"/>
        <w:numPr>
          <w:ilvl w:val="0"/>
          <w:numId w:val="1"/>
        </w:numPr>
        <w:rPr>
          <w:lang w:val="en-GB"/>
        </w:rPr>
      </w:pPr>
      <w:hyperlink r:id="rId34" w:history="1">
        <w:r w:rsidR="00F66660" w:rsidRPr="006C555D">
          <w:rPr>
            <w:rStyle w:val="Hyperlink"/>
            <w:lang w:val="en-GB"/>
          </w:rPr>
          <w:t>The Human Rights Act 1998</w:t>
        </w:r>
      </w:hyperlink>
      <w:r w:rsidR="00F66660" w:rsidRPr="006C555D">
        <w:rPr>
          <w:lang w:val="en-GB"/>
        </w:rPr>
        <w:t xml:space="preserve">, which explains that being subjected to harassment, violence and/or abuse, including that of a sexual nature, may breach any or all of the rights which apply to individuals under the </w:t>
      </w:r>
      <w:hyperlink r:id="rId35" w:history="1">
        <w:r w:rsidR="00F66660" w:rsidRPr="006C555D">
          <w:rPr>
            <w:rStyle w:val="Hyperlink"/>
            <w:lang w:val="en-GB"/>
          </w:rPr>
          <w:t>European Convention on Human Rights</w:t>
        </w:r>
      </w:hyperlink>
      <w:r w:rsidR="00F66660" w:rsidRPr="006C555D">
        <w:rPr>
          <w:lang w:val="en-GB"/>
        </w:rPr>
        <w:t xml:space="preserve"> (ECHR)  </w:t>
      </w:r>
    </w:p>
    <w:p w14:paraId="228043BB" w14:textId="51533A40" w:rsidR="00F66660" w:rsidRPr="006C555D" w:rsidRDefault="00DE5BA8" w:rsidP="005B5706">
      <w:pPr>
        <w:pStyle w:val="4Bulletedcopyblue"/>
        <w:numPr>
          <w:ilvl w:val="0"/>
          <w:numId w:val="1"/>
        </w:numPr>
        <w:rPr>
          <w:lang w:val="en-GB"/>
        </w:rPr>
      </w:pPr>
      <w:hyperlink r:id="rId36" w:history="1">
        <w:r w:rsidR="00F66660" w:rsidRPr="006C555D">
          <w:rPr>
            <w:rStyle w:val="Hyperlink"/>
            <w:lang w:val="en-GB"/>
          </w:rPr>
          <w:t>The Equality Act 2010</w:t>
        </w:r>
      </w:hyperlink>
      <w:r w:rsidR="00F66660" w:rsidRPr="006C555D">
        <w:rPr>
          <w:lang w:val="en-GB"/>
        </w:rPr>
        <w:t xml:space="preserve">, which makes it unlawful to discriminate against people regarding particular protected characteristics (including disability, sex, sexual orientation, gender reassignment and race). This means our </w:t>
      </w:r>
      <w:r w:rsidR="004535ED" w:rsidRPr="006C555D">
        <w:rPr>
          <w:lang w:val="en-GB"/>
        </w:rPr>
        <w:t>local committee</w:t>
      </w:r>
      <w:r w:rsidR="00A8644B" w:rsidRPr="006C555D">
        <w:rPr>
          <w:lang w:val="en-GB"/>
        </w:rPr>
        <w:t xml:space="preserve">s </w:t>
      </w:r>
      <w:r w:rsidR="00F66660" w:rsidRPr="006C555D">
        <w:rPr>
          <w:lang w:val="en-GB"/>
        </w:rPr>
        <w:t>and headteacher</w:t>
      </w:r>
      <w:r w:rsidR="00A8644B" w:rsidRPr="006C555D">
        <w:rPr>
          <w:lang w:val="en-GB"/>
        </w:rPr>
        <w:t>s</w:t>
      </w:r>
      <w:r w:rsidR="00F66660" w:rsidRPr="006C555D">
        <w:rPr>
          <w:lang w:val="en-GB"/>
        </w:rPr>
        <w:t xml:space="preserve"> should carefully consider how they are supporting their pupils with regard to these characteristics. The Act allows our school to take positive action to deal with particular disadvantages affecting pupils (where we can show it’s proportionate). This includes making reasonable adjustments for disabled pupils. For example, it could include taking positive action to support girls where there’s evidence that they’re being disproportionately subjected to sexual violence or harassment</w:t>
      </w:r>
    </w:p>
    <w:p w14:paraId="2DB32F35" w14:textId="77777777" w:rsidR="00F66660" w:rsidRPr="006C555D" w:rsidRDefault="00DE5BA8" w:rsidP="005B5706">
      <w:pPr>
        <w:pStyle w:val="4Bulletedcopyblue"/>
        <w:numPr>
          <w:ilvl w:val="0"/>
          <w:numId w:val="1"/>
        </w:numPr>
        <w:rPr>
          <w:lang w:val="en-GB"/>
        </w:rPr>
      </w:pPr>
      <w:hyperlink r:id="rId37" w:history="1">
        <w:r w:rsidR="00F66660" w:rsidRPr="006C555D">
          <w:rPr>
            <w:rStyle w:val="Hyperlink"/>
            <w:lang w:val="en-GB"/>
          </w:rPr>
          <w:t>The Public Sector Equality Duty (PSED)</w:t>
        </w:r>
      </w:hyperlink>
      <w:r w:rsidR="00F66660" w:rsidRPr="006C555D">
        <w:rPr>
          <w:lang w:val="en-GB"/>
        </w:rPr>
        <w:t>, which explains that we must have due regard to eliminating unlawful discrimination, harassment and victimisation. The PSED helps us to focus on key issues of concern and how to improve pupil outcomes. Some pupils may be more at risk of harm from issues such as sexual violence; homophobic, biphobic or transphobic bullying; or racial discrimination</w:t>
      </w:r>
    </w:p>
    <w:p w14:paraId="40ECF561" w14:textId="77777777" w:rsidR="00F66660" w:rsidRPr="006C555D" w:rsidRDefault="00F66660" w:rsidP="005B5706">
      <w:pPr>
        <w:pStyle w:val="4Bulletedcopyblue"/>
        <w:numPr>
          <w:ilvl w:val="0"/>
          <w:numId w:val="1"/>
        </w:numPr>
        <w:rPr>
          <w:lang w:val="en-GB"/>
        </w:rPr>
      </w:pPr>
      <w:r w:rsidRPr="006C555D">
        <w:rPr>
          <w:lang w:val="en-GB"/>
        </w:rPr>
        <w:t xml:space="preserve">The </w:t>
      </w:r>
      <w:hyperlink r:id="rId38" w:history="1">
        <w:r w:rsidRPr="006C555D">
          <w:rPr>
            <w:rStyle w:val="Hyperlink"/>
            <w:rFonts w:eastAsia="Arial"/>
            <w:lang w:val="en-GB"/>
          </w:rPr>
          <w:t>Childcare (Disqualification) and Childcare (Early Years Provision Free of Charge) (Extended Entitlement) (Amendment) Regulations 2018</w:t>
        </w:r>
      </w:hyperlink>
      <w:r w:rsidRPr="006C555D">
        <w:rPr>
          <w:lang w:val="en-GB"/>
        </w:rPr>
        <w:t xml:space="preserve"> (referred to in this policy as the “2018 Childcare Disqualification Regulations”) and </w:t>
      </w:r>
      <w:hyperlink r:id="rId39" w:history="1">
        <w:r w:rsidRPr="006C555D">
          <w:rPr>
            <w:rStyle w:val="Hyperlink"/>
            <w:rFonts w:eastAsia="Arial"/>
            <w:lang w:val="en-GB"/>
          </w:rPr>
          <w:t>Childcare Act 2006</w:t>
        </w:r>
      </w:hyperlink>
      <w:r w:rsidRPr="006C555D">
        <w:rPr>
          <w:lang w:val="en-GB"/>
        </w:rPr>
        <w:t>, which set out who is disqualified from working with children</w:t>
      </w:r>
    </w:p>
    <w:p w14:paraId="38F8B814" w14:textId="77777777" w:rsidR="00F66660" w:rsidRPr="006C555D" w:rsidRDefault="00F66660" w:rsidP="005B5706">
      <w:pPr>
        <w:pStyle w:val="4Bulletedcopyblue"/>
        <w:numPr>
          <w:ilvl w:val="0"/>
          <w:numId w:val="1"/>
        </w:numPr>
        <w:rPr>
          <w:lang w:val="en-GB"/>
        </w:rPr>
      </w:pPr>
      <w:r w:rsidRPr="006C555D">
        <w:rPr>
          <w:lang w:val="en-GB"/>
        </w:rPr>
        <w:t xml:space="preserve">This policy also meets requirements relating to safeguarding and welfare in the </w:t>
      </w:r>
      <w:hyperlink r:id="rId40" w:history="1">
        <w:r w:rsidRPr="006C555D">
          <w:rPr>
            <w:rStyle w:val="Hyperlink"/>
            <w:lang w:val="en-GB"/>
          </w:rPr>
          <w:t>statutory framework for the Early Years Foundation Stage</w:t>
        </w:r>
      </w:hyperlink>
    </w:p>
    <w:p w14:paraId="6C8271FB" w14:textId="77777777" w:rsidR="00F66660" w:rsidRPr="006C555D" w:rsidRDefault="00F66660" w:rsidP="00F66660">
      <w:pPr>
        <w:pStyle w:val="1bodycopy10pt"/>
        <w:rPr>
          <w:rFonts w:cs="Arial"/>
          <w:lang w:val="en-GB"/>
        </w:rPr>
      </w:pPr>
      <w:r w:rsidRPr="006C555D">
        <w:rPr>
          <w:rFonts w:cs="Arial"/>
          <w:lang w:val="en-GB"/>
        </w:rPr>
        <w:t>This policy also complies with our funding agreement and articles of association.</w:t>
      </w:r>
    </w:p>
    <w:p w14:paraId="4672D736" w14:textId="77777777" w:rsidR="00F66660" w:rsidRPr="006C555D" w:rsidRDefault="00F66660" w:rsidP="00F66660">
      <w:pPr>
        <w:pStyle w:val="Heading1"/>
        <w:rPr>
          <w:color w:val="002060"/>
        </w:rPr>
      </w:pPr>
      <w:bookmarkStart w:id="3" w:name="_Toc205800151"/>
      <w:r w:rsidRPr="006C555D">
        <w:rPr>
          <w:color w:val="002060"/>
        </w:rPr>
        <w:t>3. Definitions</w:t>
      </w:r>
      <w:bookmarkEnd w:id="3"/>
    </w:p>
    <w:p w14:paraId="3EB70051" w14:textId="77777777" w:rsidR="00F66660" w:rsidRPr="006C555D" w:rsidRDefault="00F66660" w:rsidP="00F66660">
      <w:pPr>
        <w:pStyle w:val="1bodycopy10pt"/>
        <w:rPr>
          <w:rFonts w:cs="Arial"/>
          <w:lang w:val="en-GB"/>
        </w:rPr>
      </w:pPr>
      <w:r w:rsidRPr="006C555D">
        <w:rPr>
          <w:rFonts w:cs="Arial"/>
          <w:b/>
          <w:bCs/>
          <w:lang w:val="en-GB"/>
        </w:rPr>
        <w:t>Safeguarding</w:t>
      </w:r>
      <w:r w:rsidRPr="006C555D">
        <w:rPr>
          <w:rFonts w:cs="Arial"/>
          <w:b/>
          <w:lang w:val="en-GB"/>
        </w:rPr>
        <w:t xml:space="preserve"> and promoting the welfare of children</w:t>
      </w:r>
      <w:r w:rsidRPr="006C555D">
        <w:rPr>
          <w:rFonts w:cs="Arial"/>
          <w:lang w:val="en-GB"/>
        </w:rPr>
        <w:t xml:space="preserve"> means: </w:t>
      </w:r>
    </w:p>
    <w:p w14:paraId="0D940B21" w14:textId="77777777" w:rsidR="002C4E27" w:rsidRPr="006C555D" w:rsidRDefault="002C4E27" w:rsidP="005B5706">
      <w:pPr>
        <w:pStyle w:val="4Bulletedcopyblue"/>
        <w:numPr>
          <w:ilvl w:val="0"/>
          <w:numId w:val="1"/>
        </w:numPr>
        <w:rPr>
          <w:lang w:val="en-GB"/>
        </w:rPr>
      </w:pPr>
      <w:r w:rsidRPr="006C555D">
        <w:rPr>
          <w:lang w:val="en-GB"/>
        </w:rPr>
        <w:t xml:space="preserve">Providing help and support to meet the </w:t>
      </w:r>
      <w:r w:rsidRPr="006C555D">
        <w:t>needs of children as soon as problems emerge</w:t>
      </w:r>
    </w:p>
    <w:p w14:paraId="037BB374" w14:textId="77777777" w:rsidR="00F66660" w:rsidRPr="006C555D" w:rsidRDefault="00F66660" w:rsidP="005B5706">
      <w:pPr>
        <w:pStyle w:val="4Bulletedcopyblue"/>
        <w:numPr>
          <w:ilvl w:val="0"/>
          <w:numId w:val="1"/>
        </w:numPr>
        <w:rPr>
          <w:lang w:val="en-GB"/>
        </w:rPr>
      </w:pPr>
      <w:r w:rsidRPr="006C555D">
        <w:rPr>
          <w:lang w:val="en-GB"/>
        </w:rPr>
        <w:t>Protecting children from maltreatment</w:t>
      </w:r>
      <w:r w:rsidR="002C4E27" w:rsidRPr="006C555D">
        <w:rPr>
          <w:lang w:val="en-GB"/>
        </w:rPr>
        <w:t xml:space="preserve"> </w:t>
      </w:r>
      <w:r w:rsidR="002C4E27" w:rsidRPr="006C555D">
        <w:t>whether that is within or outside the home, including online</w:t>
      </w:r>
    </w:p>
    <w:p w14:paraId="3BA0210A" w14:textId="77777777" w:rsidR="00F66660" w:rsidRPr="006C555D" w:rsidRDefault="00F66660" w:rsidP="005B5706">
      <w:pPr>
        <w:pStyle w:val="4Bulletedcopyblue"/>
        <w:numPr>
          <w:ilvl w:val="0"/>
          <w:numId w:val="1"/>
        </w:numPr>
        <w:rPr>
          <w:lang w:val="en-GB"/>
        </w:rPr>
      </w:pPr>
      <w:r w:rsidRPr="006C555D">
        <w:rPr>
          <w:lang w:val="en-GB"/>
        </w:rPr>
        <w:t>Preventing impairment of children’s mental and physical health or development</w:t>
      </w:r>
    </w:p>
    <w:p w14:paraId="09204372" w14:textId="77777777" w:rsidR="00F66660" w:rsidRPr="006C555D" w:rsidRDefault="00F66660" w:rsidP="005B5706">
      <w:pPr>
        <w:pStyle w:val="4Bulletedcopyblue"/>
        <w:numPr>
          <w:ilvl w:val="0"/>
          <w:numId w:val="1"/>
        </w:numPr>
        <w:rPr>
          <w:lang w:val="en-GB"/>
        </w:rPr>
      </w:pPr>
      <w:r w:rsidRPr="006C555D">
        <w:rPr>
          <w:lang w:val="en-GB"/>
        </w:rPr>
        <w:t>Ensuring that children grow up in circumstances consistent with the provision of safe and effective care</w:t>
      </w:r>
    </w:p>
    <w:p w14:paraId="35C8127B" w14:textId="77777777" w:rsidR="00F66660" w:rsidRPr="006C555D" w:rsidRDefault="00F66660" w:rsidP="005B5706">
      <w:pPr>
        <w:pStyle w:val="4Bulletedcopyblue"/>
        <w:numPr>
          <w:ilvl w:val="0"/>
          <w:numId w:val="1"/>
        </w:numPr>
        <w:rPr>
          <w:lang w:val="en-GB"/>
        </w:rPr>
      </w:pPr>
      <w:r w:rsidRPr="006C555D">
        <w:rPr>
          <w:lang w:val="en-GB"/>
        </w:rPr>
        <w:t>Taking action to enable all children to have the best outcomes</w:t>
      </w:r>
    </w:p>
    <w:p w14:paraId="5779B6A6" w14:textId="77777777" w:rsidR="002C4E27" w:rsidRPr="006C555D" w:rsidRDefault="00F66660" w:rsidP="00F66660">
      <w:pPr>
        <w:pStyle w:val="1bodycopy10pt"/>
        <w:rPr>
          <w:rFonts w:cs="Arial"/>
        </w:rPr>
      </w:pPr>
      <w:r w:rsidRPr="006C555D">
        <w:rPr>
          <w:rFonts w:cs="Arial"/>
          <w:b/>
          <w:bCs/>
          <w:lang w:val="en-GB"/>
        </w:rPr>
        <w:t>Child protection</w:t>
      </w:r>
      <w:r w:rsidRPr="006C555D">
        <w:rPr>
          <w:rFonts w:cs="Arial"/>
          <w:bCs/>
          <w:lang w:val="en-GB"/>
        </w:rPr>
        <w:t xml:space="preserve"> </w:t>
      </w:r>
      <w:r w:rsidRPr="006C555D">
        <w:rPr>
          <w:rFonts w:cs="Arial"/>
          <w:lang w:val="en-GB"/>
        </w:rPr>
        <w:t xml:space="preserve">is part of this definition and refers to activities undertaken </w:t>
      </w:r>
      <w:r w:rsidR="002C4E27" w:rsidRPr="006C555D">
        <w:rPr>
          <w:rFonts w:cs="Arial"/>
        </w:rPr>
        <w:t>to protect specific children who are suspected to be suffering, or likely to suffer, significant harm. This includes harm that occurs inside or outside the home, including online</w:t>
      </w:r>
      <w:r w:rsidR="008162AD" w:rsidRPr="006C555D">
        <w:rPr>
          <w:rFonts w:cs="Arial"/>
        </w:rPr>
        <w:t>.</w:t>
      </w:r>
    </w:p>
    <w:p w14:paraId="7360E075" w14:textId="77777777" w:rsidR="00F66660" w:rsidRPr="006C555D" w:rsidRDefault="00F66660" w:rsidP="00F66660">
      <w:pPr>
        <w:pStyle w:val="1bodycopy10pt"/>
        <w:rPr>
          <w:rFonts w:cs="Arial"/>
          <w:lang w:val="en-GB"/>
        </w:rPr>
      </w:pPr>
      <w:r w:rsidRPr="006C555D">
        <w:rPr>
          <w:rFonts w:cs="Arial"/>
          <w:b/>
          <w:bCs/>
          <w:lang w:val="en-GB"/>
        </w:rPr>
        <w:t>Abuse</w:t>
      </w:r>
      <w:r w:rsidRPr="006C555D">
        <w:rPr>
          <w:rFonts w:cs="Arial"/>
          <w:lang w:val="en-GB"/>
        </w:rPr>
        <w:t xml:space="preserve"> is a form of maltreatment of a child, and may involve inflicting harm or failing to act to prevent harm. Appendix 1 explains the different types of abuse.</w:t>
      </w:r>
    </w:p>
    <w:p w14:paraId="668FE6C2" w14:textId="77777777" w:rsidR="00F66660" w:rsidRPr="006C555D" w:rsidRDefault="00F66660" w:rsidP="00F66660">
      <w:pPr>
        <w:pStyle w:val="1bodycopy10pt"/>
        <w:rPr>
          <w:rFonts w:cs="Arial"/>
          <w:lang w:val="en-GB"/>
        </w:rPr>
      </w:pPr>
      <w:r w:rsidRPr="006C555D">
        <w:rPr>
          <w:rFonts w:cs="Arial"/>
          <w:b/>
          <w:lang w:val="en-GB"/>
        </w:rPr>
        <w:t xml:space="preserve">Neglect </w:t>
      </w:r>
      <w:r w:rsidRPr="006C555D">
        <w:rPr>
          <w:rFonts w:cs="Arial"/>
          <w:lang w:val="en-GB"/>
        </w:rPr>
        <w:t>is a form of abuse and is the persistent failure to meet a child’s basic physical and/or psychological needs, likely to result in the serious impairment of the child’s health or development. Appendix 1 defines neglect in more detail.</w:t>
      </w:r>
    </w:p>
    <w:p w14:paraId="39947CDD" w14:textId="77777777" w:rsidR="00F66660" w:rsidRPr="006C555D" w:rsidRDefault="00F66660" w:rsidP="00F66660">
      <w:pPr>
        <w:pStyle w:val="1bodycopy10pt"/>
        <w:rPr>
          <w:rFonts w:cs="Arial"/>
          <w:lang w:val="en-GB"/>
        </w:rPr>
      </w:pPr>
      <w:r w:rsidRPr="006C555D">
        <w:rPr>
          <w:rFonts w:cs="Arial"/>
          <w:b/>
          <w:lang w:val="en-GB"/>
        </w:rPr>
        <w:t xml:space="preserve">Sharing of nudes and semi-nudes </w:t>
      </w:r>
      <w:r w:rsidRPr="006C555D">
        <w:rPr>
          <w:rFonts w:cs="Arial"/>
          <w:lang w:val="en-GB"/>
        </w:rPr>
        <w:t>(also known as sexting or youth</w:t>
      </w:r>
      <w:r w:rsidR="00DC071C" w:rsidRPr="006C555D">
        <w:rPr>
          <w:rFonts w:cs="Arial"/>
          <w:lang w:val="en-GB"/>
        </w:rPr>
        <w:t>-</w:t>
      </w:r>
      <w:r w:rsidRPr="006C555D">
        <w:rPr>
          <w:rFonts w:cs="Arial"/>
          <w:lang w:val="en-GB"/>
        </w:rPr>
        <w:t>produced sexual imagery) is where children share nude or semi-nude images, videos or live streams.</w:t>
      </w:r>
      <w:r w:rsidR="006B2643" w:rsidRPr="006C555D">
        <w:rPr>
          <w:rFonts w:cs="Arial"/>
          <w:lang w:val="en-GB"/>
        </w:rPr>
        <w:t xml:space="preserve"> </w:t>
      </w:r>
      <w:bookmarkStart w:id="4" w:name="_Hlk167950988"/>
      <w:r w:rsidR="006B2643" w:rsidRPr="006C555D">
        <w:rPr>
          <w:rFonts w:cs="Arial"/>
          <w:lang w:val="en-GB"/>
        </w:rPr>
        <w:t xml:space="preserve">This also includes pseudo-images </w:t>
      </w:r>
      <w:r w:rsidR="00AD2AC1" w:rsidRPr="006C555D">
        <w:rPr>
          <w:rFonts w:cs="Arial"/>
          <w:lang w:val="en-GB"/>
        </w:rPr>
        <w:t>that</w:t>
      </w:r>
      <w:r w:rsidR="006B2643" w:rsidRPr="006C555D">
        <w:rPr>
          <w:rFonts w:cs="Arial"/>
          <w:lang w:val="en-GB"/>
        </w:rPr>
        <w:t xml:space="preserve"> are computer-generated images that otherwise appear to be a photograph or video</w:t>
      </w:r>
      <w:bookmarkEnd w:id="4"/>
      <w:r w:rsidR="008B61E6" w:rsidRPr="006C555D">
        <w:rPr>
          <w:rFonts w:cs="Arial"/>
          <w:lang w:val="en-GB"/>
        </w:rPr>
        <w:t>.</w:t>
      </w:r>
    </w:p>
    <w:p w14:paraId="108702B4" w14:textId="77777777" w:rsidR="00F66660" w:rsidRPr="006C555D" w:rsidRDefault="00F66660" w:rsidP="00F66660">
      <w:pPr>
        <w:pStyle w:val="1bodycopy10pt"/>
        <w:rPr>
          <w:rFonts w:cs="Arial"/>
          <w:lang w:val="en-GB"/>
        </w:rPr>
      </w:pPr>
      <w:r w:rsidRPr="006C555D">
        <w:rPr>
          <w:rFonts w:cs="Arial"/>
          <w:b/>
          <w:bCs/>
          <w:lang w:val="en-GB"/>
        </w:rPr>
        <w:t>Children</w:t>
      </w:r>
      <w:r w:rsidRPr="006C555D">
        <w:rPr>
          <w:rFonts w:cs="Arial"/>
          <w:bCs/>
          <w:lang w:val="en-GB"/>
        </w:rPr>
        <w:t xml:space="preserve"> includes everyone under the age of 18</w:t>
      </w:r>
      <w:r w:rsidRPr="006C555D">
        <w:rPr>
          <w:rFonts w:cs="Arial"/>
          <w:lang w:val="en-GB"/>
        </w:rPr>
        <w:t xml:space="preserve">. </w:t>
      </w:r>
    </w:p>
    <w:p w14:paraId="267F73C2" w14:textId="77777777" w:rsidR="00F66660" w:rsidRPr="006C555D" w:rsidRDefault="00F66660" w:rsidP="00F66660">
      <w:pPr>
        <w:pStyle w:val="1bodycopy10pt"/>
        <w:rPr>
          <w:rFonts w:cs="Arial"/>
          <w:lang w:val="en-GB"/>
        </w:rPr>
      </w:pPr>
      <w:r w:rsidRPr="006C555D">
        <w:rPr>
          <w:rFonts w:cs="Arial"/>
          <w:lang w:val="en-GB"/>
        </w:rPr>
        <w:t xml:space="preserve">The following 3 </w:t>
      </w:r>
      <w:r w:rsidRPr="006C555D">
        <w:rPr>
          <w:rFonts w:cs="Arial"/>
          <w:b/>
          <w:lang w:val="en-GB"/>
        </w:rPr>
        <w:t>safeguarding partners</w:t>
      </w:r>
      <w:r w:rsidRPr="006C555D">
        <w:rPr>
          <w:rFonts w:cs="Arial"/>
          <w:lang w:val="en-GB"/>
        </w:rPr>
        <w:t xml:space="preserve"> are identified in Keeping Children Safe in Education (and defined in the Children Act 2004, as amended by chapter 2 of the Children and Social Work Act 2017). They will make arrangements to work together to safeguard and promote the welfare of local children, including identifying and responding to their needs:  </w:t>
      </w:r>
    </w:p>
    <w:p w14:paraId="02888E15" w14:textId="77777777" w:rsidR="00F66660" w:rsidRPr="006C555D" w:rsidRDefault="00F66660" w:rsidP="005B5706">
      <w:pPr>
        <w:pStyle w:val="4Bulletedcopyblue"/>
        <w:numPr>
          <w:ilvl w:val="0"/>
          <w:numId w:val="1"/>
        </w:numPr>
        <w:rPr>
          <w:lang w:val="en-GB"/>
        </w:rPr>
      </w:pPr>
      <w:r w:rsidRPr="006C555D">
        <w:rPr>
          <w:lang w:val="en-GB"/>
        </w:rPr>
        <w:t>The local authority (LA)</w:t>
      </w:r>
    </w:p>
    <w:p w14:paraId="4BBF5C5F" w14:textId="77777777" w:rsidR="00F66660" w:rsidRPr="006C555D" w:rsidRDefault="00DC071C" w:rsidP="005B5706">
      <w:pPr>
        <w:pStyle w:val="4Bulletedcopyblue"/>
        <w:numPr>
          <w:ilvl w:val="0"/>
          <w:numId w:val="1"/>
        </w:numPr>
        <w:rPr>
          <w:lang w:val="en-GB"/>
        </w:rPr>
      </w:pPr>
      <w:r w:rsidRPr="006C555D">
        <w:rPr>
          <w:lang w:val="en-GB"/>
        </w:rPr>
        <w:t xml:space="preserve">Integrated care boards (previously known as </w:t>
      </w:r>
      <w:r w:rsidR="00F66660" w:rsidRPr="006C555D">
        <w:rPr>
          <w:lang w:val="en-GB"/>
        </w:rPr>
        <w:t>clinical commissioning group</w:t>
      </w:r>
      <w:r w:rsidRPr="006C555D">
        <w:rPr>
          <w:lang w:val="en-GB"/>
        </w:rPr>
        <w:t>s)</w:t>
      </w:r>
      <w:r w:rsidR="00F66660" w:rsidRPr="006C555D">
        <w:rPr>
          <w:lang w:val="en-GB"/>
        </w:rPr>
        <w:t xml:space="preserve"> for an area within the LA</w:t>
      </w:r>
    </w:p>
    <w:p w14:paraId="074790D1" w14:textId="77777777" w:rsidR="00F66660" w:rsidRPr="006C555D" w:rsidRDefault="00F66660" w:rsidP="005B5706">
      <w:pPr>
        <w:pStyle w:val="4Bulletedcopyblue"/>
        <w:numPr>
          <w:ilvl w:val="0"/>
          <w:numId w:val="1"/>
        </w:numPr>
        <w:rPr>
          <w:lang w:val="en-GB"/>
        </w:rPr>
      </w:pPr>
      <w:r w:rsidRPr="006C555D">
        <w:rPr>
          <w:lang w:val="en-GB"/>
        </w:rPr>
        <w:t>The chief officer of police for a police area in the LA area</w:t>
      </w:r>
    </w:p>
    <w:p w14:paraId="5F8B6669" w14:textId="77777777" w:rsidR="00F66660" w:rsidRPr="006C555D" w:rsidRDefault="00F66660" w:rsidP="00F66660">
      <w:pPr>
        <w:pStyle w:val="1bodycopy10pt"/>
        <w:rPr>
          <w:rFonts w:cs="Arial"/>
          <w:lang w:val="en-GB"/>
        </w:rPr>
      </w:pPr>
      <w:r w:rsidRPr="006C555D">
        <w:rPr>
          <w:rFonts w:cs="Arial"/>
          <w:b/>
          <w:lang w:val="en-GB"/>
        </w:rPr>
        <w:t xml:space="preserve">Victim </w:t>
      </w:r>
      <w:r w:rsidRPr="006C555D">
        <w:rPr>
          <w:rFonts w:cs="Arial"/>
          <w:lang w:val="en-GB"/>
        </w:rPr>
        <w:t>is a widely understood and recognised term, but we understand that not everyone who has been subjected to abuse considers themselves a victim, or would want to be described that way. When managing an incident, we will be prepared to use any term that the child involved feels most comfortable with.</w:t>
      </w:r>
    </w:p>
    <w:p w14:paraId="01E4A4BD" w14:textId="77777777" w:rsidR="00F66660" w:rsidRPr="006C555D" w:rsidRDefault="00F66660" w:rsidP="00F66660">
      <w:pPr>
        <w:pStyle w:val="1bodycopy10pt"/>
        <w:rPr>
          <w:rFonts w:cs="Arial"/>
          <w:lang w:val="en-GB"/>
        </w:rPr>
      </w:pPr>
      <w:r w:rsidRPr="006C555D">
        <w:rPr>
          <w:rFonts w:cs="Arial"/>
          <w:b/>
          <w:lang w:val="en-GB"/>
        </w:rPr>
        <w:t xml:space="preserve">Alleged perpetrator(s) </w:t>
      </w:r>
      <w:r w:rsidRPr="006C555D">
        <w:rPr>
          <w:rFonts w:cs="Arial"/>
          <w:lang w:val="en-GB"/>
        </w:rPr>
        <w:t xml:space="preserve">and </w:t>
      </w:r>
      <w:r w:rsidRPr="006C555D">
        <w:rPr>
          <w:rFonts w:cs="Arial"/>
          <w:b/>
          <w:lang w:val="en-GB"/>
        </w:rPr>
        <w:t>perpetrator(s)</w:t>
      </w:r>
      <w:r w:rsidRPr="006C555D">
        <w:rPr>
          <w:rFonts w:cs="Arial"/>
          <w:lang w:val="en-GB"/>
        </w:rPr>
        <w:t xml:space="preserve"> are widely used and recognised terms. However, we will think carefully about what terminology we use (especially in front of children) as, in some cases, abusive behaviour can be harmful to the perpetrator too. We will decide what’s appropriate and which terms to use on a case-by-case basis.  </w:t>
      </w:r>
    </w:p>
    <w:p w14:paraId="3B908AED" w14:textId="77777777" w:rsidR="00F66660" w:rsidRPr="006C555D" w:rsidRDefault="00F66660" w:rsidP="00F66660">
      <w:pPr>
        <w:pStyle w:val="4Bulletedcopyblue"/>
        <w:numPr>
          <w:ilvl w:val="0"/>
          <w:numId w:val="0"/>
        </w:numPr>
        <w:rPr>
          <w:lang w:val="en-GB"/>
        </w:rPr>
      </w:pPr>
    </w:p>
    <w:p w14:paraId="332E7CA5" w14:textId="77777777" w:rsidR="00F66660" w:rsidRPr="006C555D" w:rsidRDefault="00F66660" w:rsidP="00F66660">
      <w:pPr>
        <w:pStyle w:val="Heading1"/>
        <w:rPr>
          <w:color w:val="002060"/>
        </w:rPr>
      </w:pPr>
      <w:bookmarkStart w:id="5" w:name="_Toc205800152"/>
      <w:r w:rsidRPr="006C555D">
        <w:rPr>
          <w:color w:val="002060"/>
        </w:rPr>
        <w:t>4. Equality statement</w:t>
      </w:r>
      <w:bookmarkEnd w:id="5"/>
    </w:p>
    <w:p w14:paraId="1970888E" w14:textId="77777777" w:rsidR="00F66660" w:rsidRPr="006C555D" w:rsidRDefault="00F66660" w:rsidP="00F66660">
      <w:pPr>
        <w:pStyle w:val="1bodycopy10pt"/>
        <w:rPr>
          <w:rFonts w:cs="Arial"/>
          <w:lang w:val="en-GB"/>
        </w:rPr>
      </w:pPr>
      <w:r w:rsidRPr="006C555D">
        <w:rPr>
          <w:rFonts w:cs="Arial"/>
          <w:lang w:val="en-GB"/>
        </w:rPr>
        <w:t xml:space="preserve">Some children have an increased risk of abuse, </w:t>
      </w:r>
      <w:r w:rsidR="001F2FAF" w:rsidRPr="006C555D">
        <w:rPr>
          <w:rFonts w:cs="Arial"/>
          <w:lang w:val="en-GB"/>
        </w:rPr>
        <w:t xml:space="preserve">both online and offline, </w:t>
      </w:r>
      <w:r w:rsidRPr="006C555D">
        <w:rPr>
          <w:rFonts w:cs="Arial"/>
          <w:lang w:val="en-GB"/>
        </w:rPr>
        <w:t>and additional barriers can exist for some children with respect to recognising or disclosing it. We are committed to anti-discriminatory practice and recognise children’s diverse circumstances. We ensure that all children have the same protection, regardless of any barriers they may face.</w:t>
      </w:r>
    </w:p>
    <w:p w14:paraId="0D33756C" w14:textId="77777777" w:rsidR="00F66660" w:rsidRPr="006C555D" w:rsidRDefault="00F66660" w:rsidP="00F66660">
      <w:pPr>
        <w:pStyle w:val="1bodycopy10pt"/>
        <w:rPr>
          <w:rFonts w:cs="Arial"/>
          <w:lang w:val="en-GB"/>
        </w:rPr>
      </w:pPr>
      <w:r w:rsidRPr="006C555D">
        <w:rPr>
          <w:rFonts w:cs="Arial"/>
          <w:lang w:val="en-GB"/>
        </w:rPr>
        <w:t>We give special consideration to children who:</w:t>
      </w:r>
    </w:p>
    <w:p w14:paraId="0A2C6ECE" w14:textId="77777777" w:rsidR="00F66660" w:rsidRPr="006C555D" w:rsidRDefault="00F66660" w:rsidP="005B5706">
      <w:pPr>
        <w:pStyle w:val="4Bulletedcopyblue"/>
        <w:numPr>
          <w:ilvl w:val="0"/>
          <w:numId w:val="1"/>
        </w:numPr>
        <w:rPr>
          <w:lang w:val="en-GB"/>
        </w:rPr>
      </w:pPr>
      <w:r w:rsidRPr="006C555D">
        <w:rPr>
          <w:lang w:val="en-GB"/>
        </w:rPr>
        <w:t xml:space="preserve">Have special educational needs </w:t>
      </w:r>
      <w:r w:rsidR="003C1A4B" w:rsidRPr="006C555D">
        <w:rPr>
          <w:lang w:val="en-GB"/>
        </w:rPr>
        <w:t>and/or</w:t>
      </w:r>
      <w:r w:rsidRPr="006C555D">
        <w:rPr>
          <w:lang w:val="en-GB"/>
        </w:rPr>
        <w:t xml:space="preserve"> disabilities </w:t>
      </w:r>
      <w:r w:rsidR="003C1A4B" w:rsidRPr="006C555D">
        <w:rPr>
          <w:lang w:val="en-GB"/>
        </w:rPr>
        <w:t xml:space="preserve">(SEND) </w:t>
      </w:r>
      <w:r w:rsidRPr="006C555D">
        <w:rPr>
          <w:lang w:val="en-GB"/>
        </w:rPr>
        <w:t>or health conditions (see section 10)</w:t>
      </w:r>
    </w:p>
    <w:p w14:paraId="65A37BA6" w14:textId="77777777" w:rsidR="00F66660" w:rsidRPr="006C555D" w:rsidRDefault="00F66660" w:rsidP="005B5706">
      <w:pPr>
        <w:pStyle w:val="4Bulletedcopyblue"/>
        <w:numPr>
          <w:ilvl w:val="0"/>
          <w:numId w:val="1"/>
        </w:numPr>
        <w:rPr>
          <w:lang w:val="en-GB"/>
        </w:rPr>
      </w:pPr>
      <w:r w:rsidRPr="006C555D">
        <w:rPr>
          <w:lang w:val="en-GB"/>
        </w:rPr>
        <w:t>Are young carers</w:t>
      </w:r>
    </w:p>
    <w:p w14:paraId="4BCB6C97" w14:textId="77777777" w:rsidR="00F66660" w:rsidRPr="006C555D" w:rsidRDefault="00F66660" w:rsidP="005B5706">
      <w:pPr>
        <w:pStyle w:val="4Bulletedcopyblue"/>
        <w:numPr>
          <w:ilvl w:val="0"/>
          <w:numId w:val="1"/>
        </w:numPr>
        <w:rPr>
          <w:lang w:val="en-GB"/>
        </w:rPr>
      </w:pPr>
      <w:r w:rsidRPr="006C555D">
        <w:rPr>
          <w:lang w:val="en-GB"/>
        </w:rPr>
        <w:t xml:space="preserve">May experience discrimination due to their race, ethnicity, religion, gender identification or sexuality </w:t>
      </w:r>
    </w:p>
    <w:p w14:paraId="5611BC2A" w14:textId="77777777" w:rsidR="00F66660" w:rsidRPr="006C555D" w:rsidRDefault="00F66660" w:rsidP="005B5706">
      <w:pPr>
        <w:pStyle w:val="4Bulletedcopyblue"/>
        <w:numPr>
          <w:ilvl w:val="0"/>
          <w:numId w:val="1"/>
        </w:numPr>
        <w:rPr>
          <w:lang w:val="en-GB"/>
        </w:rPr>
      </w:pPr>
      <w:r w:rsidRPr="006C555D">
        <w:rPr>
          <w:lang w:val="en-GB"/>
        </w:rPr>
        <w:t>Have English as an additional language</w:t>
      </w:r>
      <w:r w:rsidR="00B60FFE" w:rsidRPr="006C555D">
        <w:rPr>
          <w:lang w:val="en-GB"/>
        </w:rPr>
        <w:t xml:space="preserve"> (EAL)</w:t>
      </w:r>
    </w:p>
    <w:p w14:paraId="016C72E6" w14:textId="77777777" w:rsidR="00F66660" w:rsidRPr="006C555D" w:rsidRDefault="00F66660" w:rsidP="005B5706">
      <w:pPr>
        <w:pStyle w:val="4Bulletedcopyblue"/>
        <w:numPr>
          <w:ilvl w:val="0"/>
          <w:numId w:val="1"/>
        </w:numPr>
        <w:rPr>
          <w:lang w:val="en-GB"/>
        </w:rPr>
      </w:pPr>
      <w:r w:rsidRPr="006C555D">
        <w:rPr>
          <w:lang w:val="en-GB"/>
        </w:rPr>
        <w:t xml:space="preserve">Are known to be living in difficult situations – for example, temporary accommodation or where there are issues such as substance abuse or domestic violence </w:t>
      </w:r>
    </w:p>
    <w:p w14:paraId="38809AA7" w14:textId="77777777" w:rsidR="00F66660" w:rsidRPr="006C555D" w:rsidRDefault="00F66660" w:rsidP="005B5706">
      <w:pPr>
        <w:pStyle w:val="4Bulletedcopyblue"/>
        <w:numPr>
          <w:ilvl w:val="0"/>
          <w:numId w:val="1"/>
        </w:numPr>
        <w:rPr>
          <w:lang w:val="en-GB"/>
        </w:rPr>
      </w:pPr>
      <w:r w:rsidRPr="006C555D">
        <w:rPr>
          <w:lang w:val="en-GB"/>
        </w:rPr>
        <w:t xml:space="preserve">Are at risk of </w:t>
      </w:r>
      <w:r w:rsidR="00AF31F2" w:rsidRPr="006C555D">
        <w:rPr>
          <w:lang w:val="en-GB"/>
        </w:rPr>
        <w:t>female genital mutilation (</w:t>
      </w:r>
      <w:r w:rsidRPr="006C555D">
        <w:rPr>
          <w:lang w:val="en-GB"/>
        </w:rPr>
        <w:t>FGM</w:t>
      </w:r>
      <w:r w:rsidR="00AF31F2" w:rsidRPr="006C555D">
        <w:rPr>
          <w:lang w:val="en-GB"/>
        </w:rPr>
        <w:t>)</w:t>
      </w:r>
      <w:r w:rsidRPr="006C555D">
        <w:rPr>
          <w:lang w:val="en-GB"/>
        </w:rPr>
        <w:t>, sexual exploitation, forced marriage, or radicalisation</w:t>
      </w:r>
    </w:p>
    <w:p w14:paraId="38B9BBE1" w14:textId="77777777" w:rsidR="00F66660" w:rsidRPr="006C555D" w:rsidRDefault="00F66660" w:rsidP="005B5706">
      <w:pPr>
        <w:pStyle w:val="4Bulletedcopyblue"/>
        <w:numPr>
          <w:ilvl w:val="0"/>
          <w:numId w:val="1"/>
        </w:numPr>
        <w:rPr>
          <w:lang w:val="en-GB"/>
        </w:rPr>
      </w:pPr>
      <w:r w:rsidRPr="006C555D">
        <w:rPr>
          <w:lang w:val="en-GB"/>
        </w:rPr>
        <w:t>Are asylum seekers</w:t>
      </w:r>
    </w:p>
    <w:p w14:paraId="4869896B" w14:textId="77777777" w:rsidR="00F66660" w:rsidRPr="006C555D" w:rsidRDefault="00F66660" w:rsidP="005B5706">
      <w:pPr>
        <w:pStyle w:val="4Bulletedcopyblue"/>
        <w:numPr>
          <w:ilvl w:val="0"/>
          <w:numId w:val="1"/>
        </w:numPr>
        <w:rPr>
          <w:lang w:val="en-GB"/>
        </w:rPr>
      </w:pPr>
      <w:r w:rsidRPr="006C555D">
        <w:rPr>
          <w:lang w:val="en-GB"/>
        </w:rPr>
        <w:t xml:space="preserve">Are at risk due to either their own or a family member’s mental health needs </w:t>
      </w:r>
    </w:p>
    <w:p w14:paraId="13C9B02E" w14:textId="77777777" w:rsidR="00F66660" w:rsidRPr="006C555D" w:rsidRDefault="00F66660" w:rsidP="005B5706">
      <w:pPr>
        <w:pStyle w:val="4Bulletedcopyblue"/>
        <w:numPr>
          <w:ilvl w:val="0"/>
          <w:numId w:val="1"/>
        </w:numPr>
        <w:rPr>
          <w:lang w:val="en-GB"/>
        </w:rPr>
      </w:pPr>
      <w:r w:rsidRPr="006C555D">
        <w:rPr>
          <w:lang w:val="en-GB"/>
        </w:rPr>
        <w:t>Are looked after or previously looked after (see section 12)</w:t>
      </w:r>
    </w:p>
    <w:p w14:paraId="3B78942D" w14:textId="77777777" w:rsidR="00F66660" w:rsidRPr="006C555D" w:rsidRDefault="00F66660" w:rsidP="005B5706">
      <w:pPr>
        <w:pStyle w:val="4Bulletedcopyblue"/>
        <w:numPr>
          <w:ilvl w:val="0"/>
          <w:numId w:val="1"/>
        </w:numPr>
        <w:rPr>
          <w:lang w:val="en-GB"/>
        </w:rPr>
      </w:pPr>
      <w:r w:rsidRPr="006C555D">
        <w:rPr>
          <w:lang w:val="en-GB"/>
        </w:rPr>
        <w:t>Are missing</w:t>
      </w:r>
      <w:r w:rsidR="000250AD" w:rsidRPr="006C555D">
        <w:rPr>
          <w:lang w:val="en-GB"/>
        </w:rPr>
        <w:t xml:space="preserve"> or absent</w:t>
      </w:r>
      <w:r w:rsidRPr="006C555D">
        <w:rPr>
          <w:lang w:val="en-GB"/>
        </w:rPr>
        <w:t xml:space="preserve"> from education</w:t>
      </w:r>
      <w:r w:rsidR="00791D5E" w:rsidRPr="006C555D">
        <w:rPr>
          <w:lang w:val="en-GB"/>
        </w:rPr>
        <w:t xml:space="preserve"> for prolonged periods and/or repeat occasions</w:t>
      </w:r>
    </w:p>
    <w:p w14:paraId="1BD9566B" w14:textId="77777777" w:rsidR="00F66660" w:rsidRPr="006C555D" w:rsidRDefault="00F66660" w:rsidP="005B5706">
      <w:pPr>
        <w:pStyle w:val="4Bulletedcopyblue"/>
        <w:numPr>
          <w:ilvl w:val="0"/>
          <w:numId w:val="1"/>
        </w:numPr>
        <w:rPr>
          <w:lang w:val="en-GB"/>
        </w:rPr>
      </w:pPr>
      <w:r w:rsidRPr="006C555D">
        <w:rPr>
          <w:lang w:val="en-GB"/>
        </w:rPr>
        <w:t>Whose parent/carer has expressed an intention to remove them from school to be home educated</w:t>
      </w:r>
    </w:p>
    <w:p w14:paraId="7BD51910" w14:textId="77777777" w:rsidR="00F66660" w:rsidRPr="006C555D" w:rsidRDefault="00F66660" w:rsidP="00F66660">
      <w:pPr>
        <w:pStyle w:val="4Bulletedcopyblue"/>
        <w:numPr>
          <w:ilvl w:val="0"/>
          <w:numId w:val="0"/>
        </w:numPr>
        <w:rPr>
          <w:lang w:val="en-GB"/>
        </w:rPr>
      </w:pPr>
    </w:p>
    <w:p w14:paraId="392F84FB" w14:textId="77777777" w:rsidR="00F66660" w:rsidRPr="006C555D" w:rsidRDefault="00F66660" w:rsidP="00F66660">
      <w:pPr>
        <w:pStyle w:val="Heading1"/>
        <w:rPr>
          <w:color w:val="002060"/>
        </w:rPr>
      </w:pPr>
      <w:bookmarkStart w:id="6" w:name="_Toc205800153"/>
      <w:r w:rsidRPr="006C555D">
        <w:rPr>
          <w:color w:val="002060"/>
        </w:rPr>
        <w:t>5. Roles and responsibilities</w:t>
      </w:r>
      <w:bookmarkEnd w:id="6"/>
    </w:p>
    <w:p w14:paraId="6F0D68EC" w14:textId="2FF77779" w:rsidR="00F66660" w:rsidRPr="006C555D" w:rsidRDefault="00F66660" w:rsidP="00F66660">
      <w:pPr>
        <w:pStyle w:val="1bodycopy10pt"/>
        <w:rPr>
          <w:rFonts w:cs="Arial"/>
          <w:lang w:val="en-GB"/>
        </w:rPr>
      </w:pPr>
      <w:r w:rsidRPr="006C555D">
        <w:rPr>
          <w:rFonts w:cs="Arial"/>
          <w:lang w:val="en-GB"/>
        </w:rPr>
        <w:t xml:space="preserve">Safeguarding and child protection is </w:t>
      </w:r>
      <w:r w:rsidRPr="006C555D">
        <w:rPr>
          <w:rFonts w:cs="Arial"/>
          <w:b/>
          <w:bCs/>
          <w:lang w:val="en-GB"/>
        </w:rPr>
        <w:t xml:space="preserve">everyone’s </w:t>
      </w:r>
      <w:r w:rsidRPr="006C555D">
        <w:rPr>
          <w:rFonts w:cs="Arial"/>
          <w:lang w:val="en-GB"/>
        </w:rPr>
        <w:t>responsibility. This policy applies to all staff, volunteer</w:t>
      </w:r>
      <w:r w:rsidR="007228EE" w:rsidRPr="006C555D">
        <w:rPr>
          <w:rFonts w:cs="Arial"/>
          <w:lang w:val="en-GB"/>
        </w:rPr>
        <w:t xml:space="preserve">s, and local committee members </w:t>
      </w:r>
      <w:r w:rsidRPr="006C555D">
        <w:rPr>
          <w:rFonts w:cs="Arial"/>
          <w:lang w:val="en-GB"/>
        </w:rPr>
        <w:t xml:space="preserve">in the school and is consistent with the procedures of the 3 safeguarding partners. Our policy and procedures also apply to extended school and off-site activities. </w:t>
      </w:r>
    </w:p>
    <w:p w14:paraId="707F1A78" w14:textId="77777777" w:rsidR="00F66660" w:rsidRPr="006C555D" w:rsidRDefault="00F66660" w:rsidP="00F66660">
      <w:pPr>
        <w:pStyle w:val="1bodycopy10pt"/>
        <w:rPr>
          <w:rFonts w:cs="Arial"/>
          <w:lang w:val="en-GB"/>
        </w:rPr>
      </w:pPr>
      <w:r w:rsidRPr="006C555D">
        <w:rPr>
          <w:rFonts w:cs="Arial"/>
          <w:lang w:val="en-GB"/>
        </w:rPr>
        <w:t>The school plays a crucial role in preventative education. This is in the context of a whole-school approach to preparing pupils for life in modern Britain, and a culture of zero tolerance of sexism, misogyny/misandry, homophobia, biphobia</w:t>
      </w:r>
      <w:r w:rsidR="00B40A56" w:rsidRPr="006C555D">
        <w:rPr>
          <w:rFonts w:cs="Arial"/>
          <w:lang w:val="en-GB"/>
        </w:rPr>
        <w:t>, transphobia</w:t>
      </w:r>
      <w:r w:rsidRPr="006C555D">
        <w:rPr>
          <w:rFonts w:cs="Arial"/>
          <w:lang w:val="en-GB"/>
        </w:rPr>
        <w:t xml:space="preserve"> and sexual violence/harassment. This will be underpinned by our: </w:t>
      </w:r>
    </w:p>
    <w:p w14:paraId="57276DCC" w14:textId="77777777" w:rsidR="00F66660" w:rsidRPr="006C555D" w:rsidRDefault="00F66660" w:rsidP="005B5706">
      <w:pPr>
        <w:pStyle w:val="4Bulletedcopyblue"/>
        <w:numPr>
          <w:ilvl w:val="0"/>
          <w:numId w:val="1"/>
        </w:numPr>
        <w:rPr>
          <w:lang w:val="en-GB"/>
        </w:rPr>
      </w:pPr>
      <w:r w:rsidRPr="006C555D">
        <w:rPr>
          <w:lang w:val="en-GB"/>
        </w:rPr>
        <w:t xml:space="preserve">Behaviour policy </w:t>
      </w:r>
    </w:p>
    <w:p w14:paraId="1EABFCDC" w14:textId="77777777" w:rsidR="00F66660" w:rsidRPr="006C555D" w:rsidRDefault="00F66660" w:rsidP="005B5706">
      <w:pPr>
        <w:pStyle w:val="4Bulletedcopyblue"/>
        <w:numPr>
          <w:ilvl w:val="0"/>
          <w:numId w:val="1"/>
        </w:numPr>
        <w:rPr>
          <w:lang w:val="en-GB"/>
        </w:rPr>
      </w:pPr>
      <w:r w:rsidRPr="006C555D">
        <w:rPr>
          <w:lang w:val="en-GB"/>
        </w:rPr>
        <w:t xml:space="preserve">Pastoral support system </w:t>
      </w:r>
    </w:p>
    <w:p w14:paraId="47103DEB" w14:textId="77777777" w:rsidR="00F66660" w:rsidRPr="006C555D" w:rsidRDefault="00F66660" w:rsidP="005B5706">
      <w:pPr>
        <w:pStyle w:val="4Bulletedcopyblue"/>
        <w:numPr>
          <w:ilvl w:val="0"/>
          <w:numId w:val="1"/>
        </w:numPr>
        <w:rPr>
          <w:lang w:val="en-GB"/>
        </w:rPr>
      </w:pPr>
      <w:r w:rsidRPr="006C555D">
        <w:rPr>
          <w:lang w:val="en-GB"/>
        </w:rPr>
        <w:t xml:space="preserve">Planned programme of relationships, sex and health education (RSHE), which is inclusive and delivered regularly, tackling issues such as: </w:t>
      </w:r>
    </w:p>
    <w:p w14:paraId="55242A79" w14:textId="77777777" w:rsidR="00F66660" w:rsidRPr="006C555D" w:rsidRDefault="00F66660" w:rsidP="005B5706">
      <w:pPr>
        <w:pStyle w:val="4Bulletedcopyblue"/>
        <w:numPr>
          <w:ilvl w:val="1"/>
          <w:numId w:val="1"/>
        </w:numPr>
        <w:rPr>
          <w:lang w:val="en-GB"/>
        </w:rPr>
      </w:pPr>
      <w:r w:rsidRPr="006C555D">
        <w:rPr>
          <w:lang w:val="en-GB"/>
        </w:rPr>
        <w:t xml:space="preserve">Healthy and respectful relationships </w:t>
      </w:r>
    </w:p>
    <w:p w14:paraId="677E5672" w14:textId="77777777" w:rsidR="00F66660" w:rsidRPr="006C555D" w:rsidRDefault="00F66660" w:rsidP="005B5706">
      <w:pPr>
        <w:pStyle w:val="4Bulletedcopyblue"/>
        <w:numPr>
          <w:ilvl w:val="1"/>
          <w:numId w:val="1"/>
        </w:numPr>
        <w:rPr>
          <w:lang w:val="en-GB"/>
        </w:rPr>
      </w:pPr>
      <w:r w:rsidRPr="006C555D">
        <w:rPr>
          <w:lang w:val="en-GB"/>
        </w:rPr>
        <w:t xml:space="preserve">Boundaries and consent </w:t>
      </w:r>
    </w:p>
    <w:p w14:paraId="74C7423B" w14:textId="77777777" w:rsidR="00F66660" w:rsidRPr="006C555D" w:rsidRDefault="00F66660" w:rsidP="005B5706">
      <w:pPr>
        <w:pStyle w:val="4Bulletedcopyblue"/>
        <w:numPr>
          <w:ilvl w:val="1"/>
          <w:numId w:val="1"/>
        </w:numPr>
        <w:rPr>
          <w:lang w:val="en-GB"/>
        </w:rPr>
      </w:pPr>
      <w:r w:rsidRPr="006C555D">
        <w:rPr>
          <w:lang w:val="en-GB"/>
        </w:rPr>
        <w:t xml:space="preserve">Stereotyping, prejudice and equality </w:t>
      </w:r>
    </w:p>
    <w:p w14:paraId="1B44C414" w14:textId="77777777" w:rsidR="00F66660" w:rsidRPr="006C555D" w:rsidRDefault="00F66660" w:rsidP="005B5706">
      <w:pPr>
        <w:pStyle w:val="4Bulletedcopyblue"/>
        <w:numPr>
          <w:ilvl w:val="1"/>
          <w:numId w:val="1"/>
        </w:numPr>
        <w:rPr>
          <w:lang w:val="en-GB"/>
        </w:rPr>
      </w:pPr>
      <w:r w:rsidRPr="006C555D">
        <w:rPr>
          <w:lang w:val="en-GB"/>
        </w:rPr>
        <w:t xml:space="preserve">Body confidence and self-esteem </w:t>
      </w:r>
    </w:p>
    <w:p w14:paraId="3822E372" w14:textId="77777777" w:rsidR="00F66660" w:rsidRPr="006C555D" w:rsidRDefault="00F66660" w:rsidP="005B5706">
      <w:pPr>
        <w:pStyle w:val="4Bulletedcopyblue"/>
        <w:numPr>
          <w:ilvl w:val="1"/>
          <w:numId w:val="1"/>
        </w:numPr>
        <w:rPr>
          <w:lang w:val="en-GB"/>
        </w:rPr>
      </w:pPr>
      <w:r w:rsidRPr="006C555D">
        <w:rPr>
          <w:lang w:val="en-GB"/>
        </w:rPr>
        <w:t xml:space="preserve">How to recognise an abusive relationship (including coercive and controlling behaviour) </w:t>
      </w:r>
    </w:p>
    <w:p w14:paraId="2D7C5E63" w14:textId="77777777" w:rsidR="00F66660" w:rsidRPr="006C555D" w:rsidRDefault="00F66660" w:rsidP="005B5706">
      <w:pPr>
        <w:pStyle w:val="4Bulletedcopyblue"/>
        <w:numPr>
          <w:ilvl w:val="1"/>
          <w:numId w:val="1"/>
        </w:numPr>
        <w:rPr>
          <w:lang w:val="en-GB"/>
        </w:rPr>
      </w:pPr>
      <w:r w:rsidRPr="006C555D">
        <w:rPr>
          <w:lang w:val="en-GB"/>
        </w:rPr>
        <w:t xml:space="preserve">The concepts of, and laws relating to, sexual consent, sexual exploitation, abuse, grooming, coercion, harassment, rape, domestic abuse, so-called honour-based violence such as forced marriage and FGM and how to access support </w:t>
      </w:r>
    </w:p>
    <w:p w14:paraId="173DCADE" w14:textId="77777777" w:rsidR="00F66660" w:rsidRPr="006C555D" w:rsidRDefault="00F66660" w:rsidP="005B5706">
      <w:pPr>
        <w:pStyle w:val="4Bulletedcopyblue"/>
        <w:numPr>
          <w:ilvl w:val="1"/>
          <w:numId w:val="1"/>
        </w:numPr>
        <w:rPr>
          <w:lang w:val="en-GB"/>
        </w:rPr>
      </w:pPr>
      <w:r w:rsidRPr="006C555D">
        <w:rPr>
          <w:lang w:val="en-GB"/>
        </w:rPr>
        <w:t xml:space="preserve">What constitutes sexual harassment and sexual violence and why they’re always unacceptable </w:t>
      </w:r>
    </w:p>
    <w:p w14:paraId="389C6464" w14:textId="77777777" w:rsidR="00F66660" w:rsidRPr="006C555D" w:rsidRDefault="00F66660" w:rsidP="00F66660">
      <w:pPr>
        <w:pStyle w:val="Subhead2"/>
        <w:rPr>
          <w:rFonts w:cs="Arial"/>
          <w:color w:val="002060"/>
          <w:lang w:val="en-GB"/>
        </w:rPr>
      </w:pPr>
      <w:r w:rsidRPr="006C555D">
        <w:rPr>
          <w:rFonts w:cs="Arial"/>
          <w:color w:val="002060"/>
          <w:lang w:val="en-GB"/>
        </w:rPr>
        <w:t>5.1 All staff</w:t>
      </w:r>
    </w:p>
    <w:p w14:paraId="20500461" w14:textId="77777777" w:rsidR="00F66660" w:rsidRPr="006C555D" w:rsidRDefault="00F66660" w:rsidP="00F66660">
      <w:pPr>
        <w:rPr>
          <w:rFonts w:cs="Arial"/>
          <w:lang w:val="en-GB"/>
        </w:rPr>
      </w:pPr>
      <w:r w:rsidRPr="006C555D">
        <w:rPr>
          <w:rFonts w:cs="Arial"/>
          <w:lang w:val="en-GB"/>
        </w:rPr>
        <w:t>All staff will:</w:t>
      </w:r>
    </w:p>
    <w:p w14:paraId="38C4B2D0" w14:textId="77777777" w:rsidR="00F66660" w:rsidRPr="006C555D" w:rsidRDefault="00F66660" w:rsidP="005B5706">
      <w:pPr>
        <w:pStyle w:val="4Bulletedcopyblue"/>
        <w:numPr>
          <w:ilvl w:val="0"/>
          <w:numId w:val="1"/>
        </w:numPr>
        <w:rPr>
          <w:lang w:val="en-GB"/>
        </w:rPr>
      </w:pPr>
      <w:r w:rsidRPr="006C555D">
        <w:rPr>
          <w:lang w:val="en-GB"/>
        </w:rPr>
        <w:t xml:space="preserve">Read and understand part 1 and annex B of the Department for Education’s statutory safeguarding guidance, </w:t>
      </w:r>
      <w:hyperlink r:id="rId41" w:history="1">
        <w:r w:rsidRPr="006C555D">
          <w:rPr>
            <w:rStyle w:val="Hyperlink"/>
            <w:lang w:val="en-GB"/>
          </w:rPr>
          <w:t>Keeping Children Safe in Education</w:t>
        </w:r>
      </w:hyperlink>
      <w:r w:rsidRPr="006C555D">
        <w:rPr>
          <w:lang w:val="en-GB"/>
        </w:rPr>
        <w:t>, and review this guidance at least annually</w:t>
      </w:r>
    </w:p>
    <w:p w14:paraId="6D0CAA87" w14:textId="77777777" w:rsidR="00F66660" w:rsidRPr="006C555D" w:rsidRDefault="00F66660" w:rsidP="005B5706">
      <w:pPr>
        <w:pStyle w:val="4Bulletedcopyblue"/>
        <w:numPr>
          <w:ilvl w:val="0"/>
          <w:numId w:val="1"/>
        </w:numPr>
        <w:rPr>
          <w:lang w:val="en-GB"/>
        </w:rPr>
      </w:pPr>
      <w:r w:rsidRPr="006C555D">
        <w:rPr>
          <w:lang w:val="en-GB"/>
        </w:rPr>
        <w:t>Sign a declaration at the beginning of each academic year to say that they have reviewed the guidance</w:t>
      </w:r>
    </w:p>
    <w:p w14:paraId="19F6FC80" w14:textId="77777777" w:rsidR="00F66660" w:rsidRPr="006C555D" w:rsidRDefault="00F66660" w:rsidP="005B5706">
      <w:pPr>
        <w:pStyle w:val="4Bulletedcopyblue"/>
        <w:numPr>
          <w:ilvl w:val="0"/>
          <w:numId w:val="1"/>
        </w:numPr>
        <w:rPr>
          <w:lang w:val="en-GB"/>
        </w:rPr>
      </w:pPr>
      <w:r w:rsidRPr="006C555D">
        <w:rPr>
          <w:lang w:val="en-GB"/>
        </w:rPr>
        <w:t>Reinforce the importance of online safety when communicating with parents</w:t>
      </w:r>
      <w:r w:rsidR="00EE72E0" w:rsidRPr="006C555D">
        <w:rPr>
          <w:lang w:val="en-GB"/>
        </w:rPr>
        <w:t xml:space="preserve"> and carers</w:t>
      </w:r>
      <w:r w:rsidRPr="006C555D">
        <w:rPr>
          <w:lang w:val="en-GB"/>
        </w:rPr>
        <w:t>. This includes making parents</w:t>
      </w:r>
      <w:r w:rsidR="00AA3236" w:rsidRPr="006C555D">
        <w:rPr>
          <w:lang w:val="en-GB"/>
        </w:rPr>
        <w:t xml:space="preserve"> and carers</w:t>
      </w:r>
      <w:r w:rsidRPr="006C555D">
        <w:rPr>
          <w:lang w:val="en-GB"/>
        </w:rPr>
        <w:t xml:space="preserve"> aware of what we ask children to do online (e.g. sites they need to visit or who they’ll be interacting with online)</w:t>
      </w:r>
    </w:p>
    <w:p w14:paraId="33416CEE" w14:textId="77777777" w:rsidR="00F66660" w:rsidRPr="006C555D" w:rsidRDefault="00F66660" w:rsidP="005B5706">
      <w:pPr>
        <w:pStyle w:val="4Bulletedcopyblue"/>
        <w:numPr>
          <w:ilvl w:val="0"/>
          <w:numId w:val="1"/>
        </w:numPr>
        <w:rPr>
          <w:lang w:val="en-GB"/>
        </w:rPr>
      </w:pPr>
      <w:r w:rsidRPr="006C555D">
        <w:rPr>
          <w:lang w:val="en-GB"/>
        </w:rPr>
        <w:t>Provide a safe space for pupils who are LGBT</w:t>
      </w:r>
      <w:r w:rsidR="000250AD" w:rsidRPr="006C555D">
        <w:rPr>
          <w:lang w:val="en-GB"/>
        </w:rPr>
        <w:t>Q+</w:t>
      </w:r>
      <w:r w:rsidRPr="006C555D">
        <w:rPr>
          <w:lang w:val="en-GB"/>
        </w:rPr>
        <w:t xml:space="preserve"> to speak out and share their concerns</w:t>
      </w:r>
    </w:p>
    <w:p w14:paraId="6FFCA34D" w14:textId="77777777" w:rsidR="00F66660" w:rsidRPr="006C555D" w:rsidRDefault="00F66660" w:rsidP="00F66660">
      <w:pPr>
        <w:rPr>
          <w:rFonts w:cs="Arial"/>
          <w:lang w:val="en-GB"/>
        </w:rPr>
      </w:pPr>
      <w:r w:rsidRPr="006C555D">
        <w:rPr>
          <w:rFonts w:cs="Arial"/>
          <w:lang w:val="en-GB"/>
        </w:rPr>
        <w:t xml:space="preserve">All staff will be aware of: </w:t>
      </w:r>
    </w:p>
    <w:p w14:paraId="49BF69FA" w14:textId="0F1BF587" w:rsidR="00064DB2" w:rsidRPr="006C555D" w:rsidRDefault="00F66660" w:rsidP="00064DB2">
      <w:pPr>
        <w:pStyle w:val="4Bulletedcopyblue"/>
        <w:numPr>
          <w:ilvl w:val="0"/>
          <w:numId w:val="1"/>
        </w:numPr>
        <w:rPr>
          <w:lang w:val="en-GB"/>
        </w:rPr>
      </w:pPr>
      <w:r w:rsidRPr="006C555D">
        <w:rPr>
          <w:lang w:val="en-GB"/>
        </w:rPr>
        <w:t xml:space="preserve">Our systems </w:t>
      </w:r>
      <w:r w:rsidR="00E310E8" w:rsidRPr="006C555D">
        <w:rPr>
          <w:lang w:val="en-GB"/>
        </w:rPr>
        <w:t>that</w:t>
      </w:r>
      <w:r w:rsidRPr="006C555D">
        <w:rPr>
          <w:lang w:val="en-GB"/>
        </w:rPr>
        <w:t xml:space="preserve"> support safeguarding, including this child protection and safeguarding policy, the staff </w:t>
      </w:r>
      <w:r w:rsidRPr="006C555D">
        <w:rPr>
          <w:rStyle w:val="1bodycopy10ptChar"/>
          <w:lang w:val="en-GB"/>
        </w:rPr>
        <w:t>code of conduc</w:t>
      </w:r>
      <w:r w:rsidR="00B46EBF" w:rsidRPr="006C555D">
        <w:rPr>
          <w:rStyle w:val="1bodycopy10ptChar"/>
          <w:lang w:val="en-GB"/>
        </w:rPr>
        <w:t>t</w:t>
      </w:r>
      <w:r w:rsidRPr="006C555D">
        <w:rPr>
          <w:rStyle w:val="1bodycopy10ptChar"/>
          <w:lang w:val="en-GB"/>
        </w:rPr>
        <w:t>,</w:t>
      </w:r>
      <w:r w:rsidRPr="006C555D">
        <w:rPr>
          <w:color w:val="F15F22"/>
          <w:lang w:val="en-GB"/>
        </w:rPr>
        <w:t xml:space="preserve"> </w:t>
      </w:r>
      <w:r w:rsidRPr="006C555D">
        <w:rPr>
          <w:lang w:val="en-GB"/>
        </w:rPr>
        <w:t>the role and identity</w:t>
      </w:r>
      <w:r w:rsidRPr="006C555D">
        <w:rPr>
          <w:i/>
          <w:iCs/>
          <w:lang w:val="en-GB"/>
        </w:rPr>
        <w:t xml:space="preserve"> </w:t>
      </w:r>
      <w:r w:rsidRPr="006C555D">
        <w:rPr>
          <w:lang w:val="en-GB"/>
        </w:rPr>
        <w:t xml:space="preserve">of the designated safeguarding lead (DSL) and </w:t>
      </w:r>
      <w:r w:rsidR="00B46EBF" w:rsidRPr="006C555D">
        <w:rPr>
          <w:rStyle w:val="1bodycopy10ptChar"/>
          <w:lang w:val="en-GB"/>
        </w:rPr>
        <w:t>d</w:t>
      </w:r>
      <w:r w:rsidRPr="006C555D">
        <w:rPr>
          <w:rStyle w:val="1bodycopy10ptChar"/>
          <w:lang w:val="en-GB"/>
        </w:rPr>
        <w:t>eputies,</w:t>
      </w:r>
      <w:r w:rsidRPr="006C555D">
        <w:rPr>
          <w:lang w:val="en-GB"/>
        </w:rPr>
        <w:t xml:space="preserve"> the behaviour policy, </w:t>
      </w:r>
      <w:r w:rsidR="00EC51D9" w:rsidRPr="006C555D">
        <w:rPr>
          <w:lang w:val="en-GB"/>
        </w:rPr>
        <w:t xml:space="preserve">online safety </w:t>
      </w:r>
      <w:r w:rsidR="00E310E8" w:rsidRPr="006C555D">
        <w:rPr>
          <w:lang w:val="en-GB"/>
        </w:rPr>
        <w:t>that</w:t>
      </w:r>
      <w:r w:rsidR="00EC51D9" w:rsidRPr="006C555D">
        <w:rPr>
          <w:lang w:val="en-GB"/>
        </w:rPr>
        <w:t xml:space="preserve"> includes the expectations, applicable roles and responsibilities in relation to filtering and monitoring,</w:t>
      </w:r>
      <w:r w:rsidR="00D8713B" w:rsidRPr="006C555D">
        <w:rPr>
          <w:lang w:val="en-GB"/>
        </w:rPr>
        <w:t xml:space="preserve"> </w:t>
      </w:r>
      <w:r w:rsidRPr="006C555D">
        <w:rPr>
          <w:lang w:val="en-GB"/>
        </w:rPr>
        <w:t xml:space="preserve">and the safeguarding response to children who go missing from education </w:t>
      </w:r>
    </w:p>
    <w:p w14:paraId="4F517AAE" w14:textId="77777777" w:rsidR="00064DB2" w:rsidRPr="006C555D" w:rsidRDefault="00064DB2" w:rsidP="00064DB2">
      <w:pPr>
        <w:pStyle w:val="4Bulletedcopyblue"/>
        <w:numPr>
          <w:ilvl w:val="0"/>
          <w:numId w:val="1"/>
        </w:numPr>
        <w:rPr>
          <w:lang w:val="en-GB"/>
        </w:rPr>
      </w:pPr>
      <w:r w:rsidRPr="006C555D">
        <w:rPr>
          <w:lang w:val="en-GB"/>
        </w:rPr>
        <w:t xml:space="preserve">The signs of different types of abuse, neglect and exploitation, including domestic and sexual abuse (including controlling and coercive behaviour, as well as parental conflict that is frequent, intense, and unresolved), as well as specific safeguarding issues, such as child-on-child abuse, grooming, child sexual exploitation (CSE), child criminal exploitation (CCE), indicators of being at risk from or involved with serious violent crime, FGM, radicalisation and serious violence (including that linked to county lines) </w:t>
      </w:r>
    </w:p>
    <w:p w14:paraId="03DC3D68" w14:textId="77777777" w:rsidR="00064DB2" w:rsidRPr="006C555D" w:rsidRDefault="00064DB2" w:rsidP="00064DB2">
      <w:pPr>
        <w:pStyle w:val="4Bulletedcopyblue"/>
        <w:numPr>
          <w:ilvl w:val="0"/>
          <w:numId w:val="1"/>
        </w:numPr>
        <w:rPr>
          <w:color w:val="92D050"/>
          <w:lang w:val="en-GB"/>
        </w:rPr>
      </w:pPr>
      <w:r w:rsidRPr="006C555D">
        <w:rPr>
          <w:lang w:val="en-GB"/>
        </w:rPr>
        <w:t xml:space="preserve">New and emerging threats, including online harm, grooming, </w:t>
      </w:r>
      <w:r w:rsidRPr="006C555D">
        <w:rPr>
          <w:lang w:eastAsia="en-GB" w:bidi="he-IL"/>
        </w:rPr>
        <w:t xml:space="preserve">sexual exploitation, criminal exploitation, radicalisation, </w:t>
      </w:r>
      <w:r w:rsidRPr="006C555D">
        <w:rPr>
          <w:lang w:val="en-GB"/>
        </w:rPr>
        <w:t>and the role of technology and social media in presenting harm</w:t>
      </w:r>
    </w:p>
    <w:p w14:paraId="12E34E76" w14:textId="77777777" w:rsidR="00064DB2" w:rsidRPr="006C555D" w:rsidRDefault="00064DB2" w:rsidP="00064DB2">
      <w:pPr>
        <w:pStyle w:val="4Bulletedcopyblue"/>
        <w:numPr>
          <w:ilvl w:val="0"/>
          <w:numId w:val="1"/>
        </w:numPr>
        <w:rPr>
          <w:lang w:val="en-GB"/>
        </w:rPr>
      </w:pPr>
      <w:r w:rsidRPr="006C555D">
        <w:rPr>
          <w:lang w:val="en-GB"/>
        </w:rPr>
        <w:t>The fact that children can be at risk of harm inside and outside of their home, at school and online</w:t>
      </w:r>
    </w:p>
    <w:p w14:paraId="3545CA7A" w14:textId="77777777" w:rsidR="00064DB2" w:rsidRPr="006C555D" w:rsidRDefault="00064DB2" w:rsidP="00064DB2">
      <w:pPr>
        <w:pStyle w:val="4Bulletedcopyblue"/>
        <w:numPr>
          <w:ilvl w:val="0"/>
          <w:numId w:val="1"/>
        </w:numPr>
        <w:rPr>
          <w:lang w:val="en-GB"/>
        </w:rPr>
      </w:pPr>
      <w:r w:rsidRPr="006C555D">
        <w:rPr>
          <w:lang w:val="en-GB"/>
        </w:rPr>
        <w:t>The fact that children who are (or who are perceived to be) lesbian, gay, bisexual or gender questioning (LGBTQ+) can be targeted by other children</w:t>
      </w:r>
    </w:p>
    <w:p w14:paraId="51757A58" w14:textId="77777777" w:rsidR="00064DB2" w:rsidRPr="006C555D" w:rsidRDefault="00064DB2" w:rsidP="00064DB2">
      <w:pPr>
        <w:pStyle w:val="4Bulletedcopyblue"/>
        <w:numPr>
          <w:ilvl w:val="0"/>
          <w:numId w:val="1"/>
        </w:numPr>
        <w:rPr>
          <w:lang w:val="en-GB"/>
        </w:rPr>
      </w:pPr>
      <w:r w:rsidRPr="006C555D">
        <w:rPr>
          <w:lang w:val="en-GB"/>
        </w:rPr>
        <w:t xml:space="preserve">That a </w:t>
      </w:r>
      <w:r w:rsidRPr="006C555D">
        <w:t>child and their family may be experiencing multiple needs at the same time</w:t>
      </w:r>
    </w:p>
    <w:p w14:paraId="22E35B83" w14:textId="77777777" w:rsidR="00064DB2" w:rsidRPr="006C555D" w:rsidRDefault="00064DB2" w:rsidP="00064DB2">
      <w:pPr>
        <w:pStyle w:val="4Bulletedcopyblue"/>
        <w:numPr>
          <w:ilvl w:val="0"/>
          <w:numId w:val="1"/>
        </w:numPr>
        <w:rPr>
          <w:lang w:val="en-GB"/>
        </w:rPr>
      </w:pPr>
      <w:r w:rsidRPr="006C555D">
        <w:rPr>
          <w:lang w:val="en-GB"/>
        </w:rPr>
        <w:t xml:space="preserve">What to look for to identify children who need help or protection </w:t>
      </w:r>
    </w:p>
    <w:p w14:paraId="3B563FB4" w14:textId="1E32BCB6" w:rsidR="00196A88" w:rsidRPr="006C555D" w:rsidRDefault="00196A88" w:rsidP="00196A88">
      <w:pPr>
        <w:pStyle w:val="4Bulletedcopyblue"/>
        <w:numPr>
          <w:ilvl w:val="0"/>
          <w:numId w:val="1"/>
        </w:numPr>
        <w:rPr>
          <w:lang w:val="en-GB"/>
        </w:rPr>
      </w:pPr>
      <w:r w:rsidRPr="006C555D">
        <w:rPr>
          <w:lang w:val="en-GB"/>
        </w:rPr>
        <w:t xml:space="preserve">What to do if they identify a safeguarding issue or a child tells them they are being abused or neglected, including specific issues such as FGM, and how to maintain an appropriate level of confidentiality while liaising with relevant professionals </w:t>
      </w:r>
    </w:p>
    <w:p w14:paraId="6504A699" w14:textId="77777777" w:rsidR="00064DB2" w:rsidRPr="006C555D" w:rsidRDefault="00064DB2" w:rsidP="00064DB2">
      <w:pPr>
        <w:pStyle w:val="4Bulletedcopyblue"/>
        <w:numPr>
          <w:ilvl w:val="0"/>
          <w:numId w:val="1"/>
        </w:numPr>
        <w:rPr>
          <w:lang w:val="en-GB"/>
        </w:rPr>
      </w:pPr>
      <w:r w:rsidRPr="006C555D">
        <w:rPr>
          <w:lang w:val="en-GB"/>
        </w:rPr>
        <w:t>The importance of reassuring victims that they are being taken seriously and that they will be supported and kept safe</w:t>
      </w:r>
    </w:p>
    <w:p w14:paraId="23414EB9" w14:textId="5AC62C42" w:rsidR="00F66660" w:rsidRPr="006C555D" w:rsidRDefault="00F66660" w:rsidP="005B5706">
      <w:pPr>
        <w:pStyle w:val="4Bulletedcopyblue"/>
        <w:numPr>
          <w:ilvl w:val="0"/>
          <w:numId w:val="1"/>
        </w:numPr>
        <w:rPr>
          <w:lang w:val="en-GB"/>
        </w:rPr>
      </w:pPr>
      <w:r w:rsidRPr="006C555D">
        <w:rPr>
          <w:lang w:val="en-GB"/>
        </w:rPr>
        <w:t xml:space="preserve">The early help assessment process (sometimes known as the common assessment framework) and their role in it, including identifying emerging problems, liaising with the DSL, and sharing information with other professionals to support early identification and assessment </w:t>
      </w:r>
    </w:p>
    <w:p w14:paraId="1B75C682" w14:textId="77777777" w:rsidR="00F66660" w:rsidRPr="006C555D" w:rsidRDefault="00F66660" w:rsidP="005B5706">
      <w:pPr>
        <w:pStyle w:val="4Bulletedcopyblue"/>
        <w:numPr>
          <w:ilvl w:val="0"/>
          <w:numId w:val="1"/>
        </w:numPr>
        <w:rPr>
          <w:lang w:val="en-GB"/>
        </w:rPr>
      </w:pPr>
      <w:r w:rsidRPr="006C555D">
        <w:rPr>
          <w:lang w:val="en-GB"/>
        </w:rPr>
        <w:t>The process for making referrals to local authority children’s social care and for statutory assessments that may follow a referral, including the role they might be expected to play</w:t>
      </w:r>
    </w:p>
    <w:p w14:paraId="3571B52B" w14:textId="5BEA8E47" w:rsidR="00F66660" w:rsidRPr="006C555D" w:rsidRDefault="00F66660" w:rsidP="00F66660">
      <w:pPr>
        <w:rPr>
          <w:rFonts w:cs="Arial"/>
          <w:lang w:val="en-GB"/>
        </w:rPr>
      </w:pPr>
      <w:r w:rsidRPr="006C555D">
        <w:rPr>
          <w:rFonts w:cs="Arial"/>
          <w:lang w:val="en-GB"/>
        </w:rPr>
        <w:t>Section 1</w:t>
      </w:r>
      <w:r w:rsidR="00E310E8" w:rsidRPr="006C555D">
        <w:rPr>
          <w:rFonts w:cs="Arial"/>
          <w:lang w:val="en-GB"/>
        </w:rPr>
        <w:t>6</w:t>
      </w:r>
      <w:r w:rsidRPr="006C555D">
        <w:rPr>
          <w:rFonts w:cs="Arial"/>
          <w:lang w:val="en-GB"/>
        </w:rPr>
        <w:t xml:space="preserve"> and appendix </w:t>
      </w:r>
      <w:r w:rsidR="00341FA6" w:rsidRPr="006C555D">
        <w:rPr>
          <w:rFonts w:cs="Arial"/>
          <w:lang w:val="en-GB"/>
        </w:rPr>
        <w:t>2</w:t>
      </w:r>
      <w:r w:rsidRPr="006C555D">
        <w:rPr>
          <w:rFonts w:cs="Arial"/>
          <w:lang w:val="en-GB"/>
        </w:rPr>
        <w:t xml:space="preserve"> of this policy outline in more detail how staff are supported to do this. </w:t>
      </w:r>
    </w:p>
    <w:p w14:paraId="66400D48" w14:textId="77777777" w:rsidR="00F66660" w:rsidRPr="006C555D" w:rsidRDefault="00F66660" w:rsidP="00F66660">
      <w:pPr>
        <w:pStyle w:val="Subhead2"/>
        <w:rPr>
          <w:rFonts w:cs="Arial"/>
          <w:color w:val="002060"/>
          <w:lang w:val="en-GB"/>
        </w:rPr>
      </w:pPr>
      <w:r w:rsidRPr="006C555D">
        <w:rPr>
          <w:rFonts w:cs="Arial"/>
          <w:color w:val="002060"/>
          <w:lang w:val="en-GB"/>
        </w:rPr>
        <w:t xml:space="preserve">5.2 The designated safeguarding lead (DSL) </w:t>
      </w:r>
    </w:p>
    <w:p w14:paraId="424A7B1E" w14:textId="3445BA61" w:rsidR="00F66660" w:rsidRPr="006C555D" w:rsidRDefault="00F66660" w:rsidP="00F66660">
      <w:pPr>
        <w:rPr>
          <w:rFonts w:cs="Arial"/>
          <w:lang w:val="en-GB"/>
        </w:rPr>
      </w:pPr>
      <w:r w:rsidRPr="006C555D">
        <w:rPr>
          <w:rFonts w:cs="Arial"/>
          <w:lang w:val="en-GB"/>
        </w:rPr>
        <w:t>The DSL is a member of the senior leadership team. Our DSL</w:t>
      </w:r>
      <w:r w:rsidR="00E72454">
        <w:rPr>
          <w:rFonts w:cs="Arial"/>
          <w:lang w:val="en-GB"/>
        </w:rPr>
        <w:t>’s are  Pete Bailey, Headteacher and Helen Wall, Deputy Headteacher.</w:t>
      </w:r>
      <w:r w:rsidRPr="006C555D">
        <w:rPr>
          <w:rFonts w:cs="Arial"/>
          <w:lang w:val="en-GB"/>
        </w:rPr>
        <w:t xml:space="preserve"> The DSL</w:t>
      </w:r>
      <w:r w:rsidR="00E72454">
        <w:rPr>
          <w:rFonts w:cs="Arial"/>
          <w:lang w:val="en-GB"/>
        </w:rPr>
        <w:t>’s</w:t>
      </w:r>
      <w:r w:rsidRPr="006C555D">
        <w:rPr>
          <w:rFonts w:cs="Arial"/>
          <w:lang w:val="en-GB"/>
        </w:rPr>
        <w:t xml:space="preserve"> takes lead responsibility for child protection and wider safeguarding in the school.</w:t>
      </w:r>
      <w:r w:rsidR="00111616" w:rsidRPr="006C555D">
        <w:rPr>
          <w:rFonts w:cs="Arial"/>
          <w:lang w:val="en-GB"/>
        </w:rPr>
        <w:t xml:space="preserve"> This includes online safety</w:t>
      </w:r>
      <w:r w:rsidR="00EE72E0" w:rsidRPr="006C555D">
        <w:rPr>
          <w:rFonts w:cs="Arial"/>
          <w:lang w:val="en-GB"/>
        </w:rPr>
        <w:t>,</w:t>
      </w:r>
      <w:r w:rsidR="00111616" w:rsidRPr="006C555D">
        <w:rPr>
          <w:rFonts w:cs="Arial"/>
          <w:lang w:val="en-GB"/>
        </w:rPr>
        <w:t xml:space="preserve"> and </w:t>
      </w:r>
      <w:r w:rsidR="00EE72E0" w:rsidRPr="006C555D">
        <w:rPr>
          <w:rFonts w:cs="Arial"/>
          <w:lang w:val="en-GB"/>
        </w:rPr>
        <w:t xml:space="preserve">understanding </w:t>
      </w:r>
      <w:r w:rsidR="00111616" w:rsidRPr="006C555D">
        <w:rPr>
          <w:rFonts w:cs="Arial"/>
          <w:lang w:val="en-GB"/>
        </w:rPr>
        <w:t>our filtering and monitoring processe</w:t>
      </w:r>
      <w:r w:rsidR="00EE72E0" w:rsidRPr="006C555D">
        <w:rPr>
          <w:rFonts w:cs="Arial"/>
          <w:lang w:val="en-GB"/>
        </w:rPr>
        <w:t xml:space="preserve">s </w:t>
      </w:r>
      <w:r w:rsidR="00456F8C" w:rsidRPr="006C555D">
        <w:rPr>
          <w:rFonts w:cs="Arial"/>
          <w:lang w:val="en-GB"/>
        </w:rPr>
        <w:t xml:space="preserve">on school devices and school networks </w:t>
      </w:r>
      <w:r w:rsidR="00EE72E0" w:rsidRPr="006C555D">
        <w:rPr>
          <w:rFonts w:cs="Arial"/>
          <w:lang w:val="en-GB"/>
        </w:rPr>
        <w:t>to keep pupils safe online</w:t>
      </w:r>
      <w:r w:rsidR="00111616" w:rsidRPr="006C555D">
        <w:rPr>
          <w:rFonts w:cs="Arial"/>
          <w:lang w:val="en-GB"/>
        </w:rPr>
        <w:t>.</w:t>
      </w:r>
    </w:p>
    <w:p w14:paraId="3E620052" w14:textId="410C42E3" w:rsidR="00F66660" w:rsidRPr="006C555D" w:rsidRDefault="00F66660" w:rsidP="00F66660">
      <w:pPr>
        <w:rPr>
          <w:rFonts w:cs="Arial"/>
          <w:lang w:val="en-GB"/>
        </w:rPr>
      </w:pPr>
      <w:r w:rsidRPr="006C555D">
        <w:rPr>
          <w:rFonts w:cs="Arial"/>
          <w:lang w:val="en-GB"/>
        </w:rPr>
        <w:t>During term time, the DSL</w:t>
      </w:r>
      <w:r w:rsidR="00E72454">
        <w:rPr>
          <w:rFonts w:cs="Arial"/>
          <w:lang w:val="en-GB"/>
        </w:rPr>
        <w:t>’s</w:t>
      </w:r>
      <w:r w:rsidRPr="006C555D">
        <w:rPr>
          <w:rFonts w:cs="Arial"/>
          <w:lang w:val="en-GB"/>
        </w:rPr>
        <w:t xml:space="preserve"> will be available during school hours for staff to discuss any safeguarding concerns.</w:t>
      </w:r>
    </w:p>
    <w:p w14:paraId="50B31C22" w14:textId="4BD81CD5" w:rsidR="00F66660" w:rsidRPr="006C555D" w:rsidRDefault="00E72454" w:rsidP="00F66660">
      <w:pPr>
        <w:pStyle w:val="1bodycopy10pt"/>
        <w:rPr>
          <w:rFonts w:cs="Arial"/>
          <w:lang w:val="en-GB"/>
        </w:rPr>
      </w:pPr>
      <w:r w:rsidRPr="00E72454">
        <w:rPr>
          <w:rFonts w:cs="Arial"/>
          <w:lang w:val="en-GB"/>
        </w:rPr>
        <w:t>The DSL’s can also be contacted out of school hours</w:t>
      </w:r>
      <w:r>
        <w:rPr>
          <w:rFonts w:cs="Arial"/>
          <w:lang w:val="en-GB"/>
        </w:rPr>
        <w:t xml:space="preserve"> or out of term time</w:t>
      </w:r>
      <w:r w:rsidRPr="00E72454">
        <w:rPr>
          <w:rFonts w:cs="Arial"/>
          <w:lang w:val="en-GB"/>
        </w:rPr>
        <w:t xml:space="preserve"> by email or to </w:t>
      </w:r>
      <w:hyperlink r:id="rId42" w:history="1">
        <w:r w:rsidRPr="00E72454">
          <w:rPr>
            <w:rStyle w:val="Hyperlink"/>
            <w:rFonts w:cs="Arial"/>
            <w:lang w:val="en-GB"/>
          </w:rPr>
          <w:t>dsl@walsh-junior.surrey,sch.uk</w:t>
        </w:r>
      </w:hyperlink>
      <w:r w:rsidRPr="00E72454">
        <w:rPr>
          <w:rFonts w:cs="Arial"/>
          <w:lang w:val="en-GB"/>
        </w:rPr>
        <w:t xml:space="preserve"> or </w:t>
      </w:r>
      <w:hyperlink r:id="rId43" w:history="1">
        <w:r w:rsidRPr="00E72454">
          <w:rPr>
            <w:rStyle w:val="Hyperlink"/>
            <w:rFonts w:cs="Arial"/>
            <w:lang w:val="en-GB"/>
          </w:rPr>
          <w:t>dsl@walsh-memorial.surrey.sch.uk</w:t>
        </w:r>
      </w:hyperlink>
      <w:r w:rsidRPr="00E72454">
        <w:rPr>
          <w:rFonts w:cs="Arial"/>
          <w:lang w:val="en-GB"/>
        </w:rPr>
        <w:t xml:space="preserve">. </w:t>
      </w:r>
    </w:p>
    <w:p w14:paraId="024B3619" w14:textId="76A354A2" w:rsidR="00F66660" w:rsidRPr="006C555D" w:rsidRDefault="00F66660" w:rsidP="00F66660">
      <w:pPr>
        <w:rPr>
          <w:rFonts w:cs="Arial"/>
          <w:lang w:val="en-GB"/>
        </w:rPr>
      </w:pPr>
      <w:r w:rsidRPr="006C555D">
        <w:rPr>
          <w:rFonts w:cs="Arial"/>
          <w:lang w:val="en-GB"/>
        </w:rPr>
        <w:t xml:space="preserve">When the DSL is absent, the </w:t>
      </w:r>
      <w:r w:rsidR="00E72454">
        <w:rPr>
          <w:rFonts w:cs="Arial"/>
          <w:lang w:val="en-GB"/>
        </w:rPr>
        <w:t xml:space="preserve">Deputy DSL’s Sophie Huntbach, Assistant Headteacher, Vicky Brett, SENDCo </w:t>
      </w:r>
      <w:r w:rsidRPr="006C555D">
        <w:rPr>
          <w:rFonts w:cs="Arial"/>
          <w:lang w:val="en-GB"/>
        </w:rPr>
        <w:t xml:space="preserve"> will act as cover.</w:t>
      </w:r>
    </w:p>
    <w:p w14:paraId="7D666178" w14:textId="77777777" w:rsidR="00F66660" w:rsidRPr="006C555D" w:rsidRDefault="00F66660" w:rsidP="00F66660">
      <w:pPr>
        <w:rPr>
          <w:rFonts w:cs="Arial"/>
          <w:lang w:val="en-GB"/>
        </w:rPr>
      </w:pPr>
      <w:r w:rsidRPr="006C555D">
        <w:rPr>
          <w:rFonts w:cs="Arial"/>
          <w:lang w:val="en-GB"/>
        </w:rPr>
        <w:t>The DSL will be given the time, funding, training, resources and support to:</w:t>
      </w:r>
    </w:p>
    <w:p w14:paraId="5BB6223E" w14:textId="77777777" w:rsidR="00F66660" w:rsidRPr="006C555D" w:rsidRDefault="00F66660" w:rsidP="005B5706">
      <w:pPr>
        <w:pStyle w:val="4Bulletedcopyblue"/>
        <w:numPr>
          <w:ilvl w:val="0"/>
          <w:numId w:val="1"/>
        </w:numPr>
        <w:rPr>
          <w:lang w:val="en-GB"/>
        </w:rPr>
      </w:pPr>
      <w:r w:rsidRPr="006C555D">
        <w:rPr>
          <w:lang w:val="en-GB"/>
        </w:rPr>
        <w:t>Provide advice and support to other staff on child welfare and child protection matters</w:t>
      </w:r>
    </w:p>
    <w:p w14:paraId="754C82DB" w14:textId="530CDE4D" w:rsidR="00F66660" w:rsidRPr="006C555D" w:rsidRDefault="00F66660" w:rsidP="00DA74D5">
      <w:pPr>
        <w:pStyle w:val="4Bulletedcopyblue"/>
        <w:numPr>
          <w:ilvl w:val="0"/>
          <w:numId w:val="1"/>
        </w:numPr>
        <w:rPr>
          <w:lang w:val="en-GB"/>
        </w:rPr>
      </w:pPr>
      <w:r w:rsidRPr="006C555D">
        <w:rPr>
          <w:lang w:val="en-GB"/>
        </w:rPr>
        <w:t>Take part in strategy discussions and inter-agency meetings and/or support other staff to do so</w:t>
      </w:r>
      <w:r w:rsidR="006E4716">
        <w:rPr>
          <w:lang w:val="en-GB"/>
        </w:rPr>
        <w:t xml:space="preserve"> </w:t>
      </w:r>
    </w:p>
    <w:p w14:paraId="1344FFB3" w14:textId="77777777" w:rsidR="00F66660" w:rsidRPr="006C555D" w:rsidRDefault="00F66660" w:rsidP="005B5706">
      <w:pPr>
        <w:pStyle w:val="4Bulletedcopyblue"/>
        <w:numPr>
          <w:ilvl w:val="0"/>
          <w:numId w:val="1"/>
        </w:numPr>
        <w:rPr>
          <w:lang w:val="en-GB"/>
        </w:rPr>
      </w:pPr>
      <w:r w:rsidRPr="006C555D">
        <w:rPr>
          <w:lang w:val="en-GB"/>
        </w:rPr>
        <w:t>Contribute to the assessment of children</w:t>
      </w:r>
    </w:p>
    <w:p w14:paraId="59123E7B" w14:textId="77777777" w:rsidR="00F66660" w:rsidRPr="006C555D" w:rsidRDefault="00F66660" w:rsidP="005B5706">
      <w:pPr>
        <w:pStyle w:val="4Bulletedcopyblue"/>
        <w:numPr>
          <w:ilvl w:val="0"/>
          <w:numId w:val="1"/>
        </w:numPr>
        <w:rPr>
          <w:lang w:val="en-GB"/>
        </w:rPr>
      </w:pPr>
      <w:r w:rsidRPr="006C555D">
        <w:rPr>
          <w:lang w:val="en-GB"/>
        </w:rPr>
        <w:t>Refer suspected cases, as appropriate, to the relevant body (local authority children’s social care, Channel programme, Disclosure and Barring Service, and/or police), and support staff who make such referrals directly</w:t>
      </w:r>
    </w:p>
    <w:p w14:paraId="2BF3E753" w14:textId="77777777" w:rsidR="00F66660" w:rsidRPr="006C555D" w:rsidRDefault="00F66660" w:rsidP="005B5706">
      <w:pPr>
        <w:pStyle w:val="4Bulletedcopyblue"/>
        <w:numPr>
          <w:ilvl w:val="0"/>
          <w:numId w:val="1"/>
        </w:numPr>
        <w:rPr>
          <w:lang w:val="en-GB"/>
        </w:rPr>
      </w:pPr>
      <w:r w:rsidRPr="006C555D">
        <w:rPr>
          <w:lang w:val="en-GB"/>
        </w:rPr>
        <w:t xml:space="preserve">Have a good understanding of harmful sexual behaviour </w:t>
      </w:r>
    </w:p>
    <w:p w14:paraId="46FE318B" w14:textId="77777777" w:rsidR="00111616" w:rsidRPr="006C555D" w:rsidRDefault="00111616" w:rsidP="005B5706">
      <w:pPr>
        <w:pStyle w:val="4Bulletedcopyblue"/>
        <w:numPr>
          <w:ilvl w:val="0"/>
          <w:numId w:val="1"/>
        </w:numPr>
        <w:rPr>
          <w:lang w:val="en-GB"/>
        </w:rPr>
      </w:pPr>
      <w:r w:rsidRPr="006C555D">
        <w:rPr>
          <w:lang w:val="en-GB"/>
        </w:rPr>
        <w:t>Have a good understanding of the filtering and monitoring systems and processes in place</w:t>
      </w:r>
      <w:r w:rsidR="00E40B1B" w:rsidRPr="006C555D">
        <w:rPr>
          <w:lang w:val="en-GB"/>
        </w:rPr>
        <w:t xml:space="preserve"> at our school</w:t>
      </w:r>
    </w:p>
    <w:p w14:paraId="20BF8BE6" w14:textId="75E27E80" w:rsidR="00115E0C" w:rsidRPr="006C555D" w:rsidRDefault="00115E0C" w:rsidP="005B5706">
      <w:pPr>
        <w:pStyle w:val="4Bulletedcopyblue"/>
        <w:numPr>
          <w:ilvl w:val="0"/>
          <w:numId w:val="1"/>
        </w:numPr>
        <w:rPr>
          <w:lang w:val="en-GB"/>
        </w:rPr>
      </w:pPr>
      <w:r w:rsidRPr="006C555D">
        <w:rPr>
          <w:lang w:val="en-GB"/>
        </w:rPr>
        <w:t>Make sure that staff have appropriate training and induction</w:t>
      </w:r>
      <w:r w:rsidR="00A25C5B">
        <w:rPr>
          <w:lang w:val="en-GB"/>
        </w:rPr>
        <w:t xml:space="preserve"> (</w:t>
      </w:r>
      <w:r w:rsidR="004B70B1">
        <w:rPr>
          <w:lang w:val="en-GB"/>
        </w:rPr>
        <w:t xml:space="preserve">including </w:t>
      </w:r>
      <w:r w:rsidR="004B70B1" w:rsidRPr="006C555D">
        <w:rPr>
          <w:lang w:val="en-GB"/>
        </w:rPr>
        <w:t>Prevent</w:t>
      </w:r>
      <w:r w:rsidR="00A25C5B">
        <w:rPr>
          <w:lang w:val="en-GB"/>
        </w:rPr>
        <w:t>) are aware of updated procedures and receive appropriate ongoing training</w:t>
      </w:r>
    </w:p>
    <w:p w14:paraId="6F66A755" w14:textId="57F47DA1" w:rsidR="002C4E27" w:rsidRDefault="008162AD" w:rsidP="005B5706">
      <w:pPr>
        <w:pStyle w:val="4Bulletedcopyblue"/>
        <w:numPr>
          <w:ilvl w:val="0"/>
          <w:numId w:val="1"/>
        </w:numPr>
        <w:rPr>
          <w:lang w:val="en-GB"/>
        </w:rPr>
      </w:pPr>
      <w:r w:rsidRPr="006C555D">
        <w:rPr>
          <w:lang w:val="en-GB"/>
        </w:rPr>
        <w:t>A</w:t>
      </w:r>
      <w:r w:rsidR="002C4E27" w:rsidRPr="006C555D">
        <w:rPr>
          <w:lang w:val="en-GB"/>
        </w:rPr>
        <w:t>ct as a lead practitioner for the local authority</w:t>
      </w:r>
    </w:p>
    <w:p w14:paraId="598480D9" w14:textId="77777777" w:rsidR="00220F8E" w:rsidRPr="006C555D" w:rsidRDefault="00220F8E" w:rsidP="00220F8E">
      <w:pPr>
        <w:pStyle w:val="4Bulletedcopyblue"/>
        <w:numPr>
          <w:ilvl w:val="0"/>
          <w:numId w:val="0"/>
        </w:numPr>
        <w:ind w:left="340"/>
        <w:rPr>
          <w:lang w:val="en-GB"/>
        </w:rPr>
      </w:pPr>
    </w:p>
    <w:p w14:paraId="502E4B3C" w14:textId="77777777" w:rsidR="00F66660" w:rsidRPr="006C555D" w:rsidRDefault="00F66660" w:rsidP="00F66660">
      <w:pPr>
        <w:rPr>
          <w:rFonts w:cs="Arial"/>
          <w:lang w:val="en-GB"/>
        </w:rPr>
      </w:pPr>
      <w:r w:rsidRPr="006C555D">
        <w:rPr>
          <w:rFonts w:cs="Arial"/>
          <w:lang w:val="en-GB"/>
        </w:rPr>
        <w:t xml:space="preserve">The DSL will also: </w:t>
      </w:r>
    </w:p>
    <w:p w14:paraId="1B09113E" w14:textId="77777777" w:rsidR="00F66660" w:rsidRDefault="00F66660" w:rsidP="005B5706">
      <w:pPr>
        <w:pStyle w:val="4Bulletedcopyblue"/>
        <w:numPr>
          <w:ilvl w:val="0"/>
          <w:numId w:val="1"/>
        </w:numPr>
        <w:rPr>
          <w:lang w:val="en-GB"/>
        </w:rPr>
      </w:pPr>
      <w:r w:rsidRPr="006C555D">
        <w:rPr>
          <w:lang w:val="en-GB"/>
        </w:rPr>
        <w:t>Keep the headteacher informed of any issues</w:t>
      </w:r>
    </w:p>
    <w:p w14:paraId="73BF68E9" w14:textId="0EB3B249" w:rsidR="00AC65CF" w:rsidRPr="006C555D" w:rsidRDefault="00AC65CF" w:rsidP="005B5706">
      <w:pPr>
        <w:pStyle w:val="4Bulletedcopyblue"/>
        <w:numPr>
          <w:ilvl w:val="0"/>
          <w:numId w:val="1"/>
        </w:numPr>
        <w:rPr>
          <w:lang w:val="en-GB"/>
        </w:rPr>
      </w:pPr>
      <w:r>
        <w:rPr>
          <w:lang w:val="en-GB"/>
        </w:rPr>
        <w:t xml:space="preserve">Hold oversight of safeguarding </w:t>
      </w:r>
      <w:r w:rsidR="004B70B1">
        <w:rPr>
          <w:lang w:val="en-GB"/>
        </w:rPr>
        <w:t>file management</w:t>
      </w:r>
    </w:p>
    <w:p w14:paraId="45E74633" w14:textId="2F9AB9F3" w:rsidR="00F66660" w:rsidRPr="00DA74D5" w:rsidRDefault="00F66660" w:rsidP="00DA74D5">
      <w:pPr>
        <w:pStyle w:val="4Bulletedcopyblue"/>
        <w:numPr>
          <w:ilvl w:val="0"/>
          <w:numId w:val="1"/>
        </w:numPr>
        <w:rPr>
          <w:lang w:val="en-GB"/>
        </w:rPr>
      </w:pPr>
      <w:r w:rsidRPr="006C555D">
        <w:rPr>
          <w:lang w:val="en-GB"/>
        </w:rPr>
        <w:t>Liaise with local author</w:t>
      </w:r>
      <w:r w:rsidR="00FC62B2" w:rsidRPr="006C555D">
        <w:rPr>
          <w:lang w:val="en-GB"/>
        </w:rPr>
        <w:t>ity</w:t>
      </w:r>
      <w:r w:rsidR="00456F8C" w:rsidRPr="006C555D">
        <w:rPr>
          <w:lang w:val="en-GB"/>
        </w:rPr>
        <w:t xml:space="preserve"> </w:t>
      </w:r>
      <w:r w:rsidRPr="006C555D">
        <w:rPr>
          <w:lang w:val="en-GB"/>
        </w:rPr>
        <w:t>case managers and designated officers for child protection concerns as appropriate</w:t>
      </w:r>
      <w:r w:rsidR="00DA74D5">
        <w:rPr>
          <w:lang w:val="en-GB"/>
        </w:rPr>
        <w:t xml:space="preserve"> and ensure proactive engagement with external safeguarding partners</w:t>
      </w:r>
    </w:p>
    <w:p w14:paraId="547CE1BA" w14:textId="77777777" w:rsidR="00F66660" w:rsidRPr="006C555D" w:rsidRDefault="00F66660" w:rsidP="005B5706">
      <w:pPr>
        <w:pStyle w:val="4Bulletedcopyblue"/>
        <w:numPr>
          <w:ilvl w:val="0"/>
          <w:numId w:val="1"/>
        </w:numPr>
        <w:rPr>
          <w:lang w:val="en-GB"/>
        </w:rPr>
      </w:pPr>
      <w:r w:rsidRPr="006C555D">
        <w:rPr>
          <w:lang w:val="en-GB"/>
        </w:rPr>
        <w:t>Discuss the local response to sexual violence and sexual harassment with police and local authority children’s social care colleagues to prepare the school’s policies</w:t>
      </w:r>
    </w:p>
    <w:p w14:paraId="55EC762F" w14:textId="77777777" w:rsidR="00F66660" w:rsidRPr="006C555D" w:rsidRDefault="00F66660" w:rsidP="005B5706">
      <w:pPr>
        <w:pStyle w:val="4Bulletedcopyblue"/>
        <w:numPr>
          <w:ilvl w:val="0"/>
          <w:numId w:val="1"/>
        </w:numPr>
        <w:rPr>
          <w:lang w:val="en-GB"/>
        </w:rPr>
      </w:pPr>
      <w:r w:rsidRPr="006C555D">
        <w:rPr>
          <w:lang w:val="en-GB"/>
        </w:rPr>
        <w:t xml:space="preserve">Be confident that they know what local specialist support is available to support all children involved (including victims and alleged perpetrators) in sexual violence and sexual harassment, and be confident as to how to access this support </w:t>
      </w:r>
    </w:p>
    <w:p w14:paraId="6B7ECC34" w14:textId="77777777" w:rsidR="00F66660" w:rsidRDefault="00F66660" w:rsidP="005B5706">
      <w:pPr>
        <w:pStyle w:val="4Bulletedcopyblue"/>
        <w:numPr>
          <w:ilvl w:val="0"/>
          <w:numId w:val="1"/>
        </w:numPr>
        <w:rPr>
          <w:lang w:val="en-GB"/>
        </w:rPr>
      </w:pPr>
      <w:r w:rsidRPr="006C555D">
        <w:rPr>
          <w:lang w:val="en-GB"/>
        </w:rPr>
        <w:t xml:space="preserve">Be aware that children must have an ‘appropriate adult’ to support and help them in the case of a police investigation or search </w:t>
      </w:r>
    </w:p>
    <w:p w14:paraId="7AC0A72E" w14:textId="35830E13" w:rsidR="004B70B1" w:rsidRPr="006C555D" w:rsidRDefault="004B70B1" w:rsidP="005B5706">
      <w:pPr>
        <w:pStyle w:val="4Bulletedcopyblue"/>
        <w:numPr>
          <w:ilvl w:val="0"/>
          <w:numId w:val="1"/>
        </w:numPr>
        <w:rPr>
          <w:lang w:val="en-GB"/>
        </w:rPr>
      </w:pPr>
      <w:r>
        <w:rPr>
          <w:lang w:val="en-GB"/>
        </w:rPr>
        <w:t>Promote student voice in all safeguarding matters</w:t>
      </w:r>
    </w:p>
    <w:p w14:paraId="7A6CCCA4" w14:textId="730E1A3C" w:rsidR="00F66660" w:rsidRPr="006C555D" w:rsidRDefault="00F66660" w:rsidP="00F66660">
      <w:pPr>
        <w:rPr>
          <w:rFonts w:cs="Arial"/>
          <w:lang w:val="en-GB"/>
        </w:rPr>
      </w:pPr>
      <w:r w:rsidRPr="006C555D">
        <w:rPr>
          <w:rFonts w:cs="Arial"/>
          <w:lang w:val="en-GB"/>
        </w:rPr>
        <w:t xml:space="preserve">The full responsibilities of the DSL and </w:t>
      </w:r>
      <w:r w:rsidRPr="006C555D">
        <w:rPr>
          <w:rStyle w:val="1bodycopy10ptChar"/>
          <w:rFonts w:cs="Arial"/>
          <w:lang w:val="en-GB"/>
        </w:rPr>
        <w:t>deputie</w:t>
      </w:r>
      <w:r w:rsidR="000E28AC" w:rsidRPr="006C555D">
        <w:rPr>
          <w:rStyle w:val="1bodycopy10ptChar"/>
          <w:rFonts w:cs="Arial"/>
          <w:lang w:val="en-GB"/>
        </w:rPr>
        <w:t>s</w:t>
      </w:r>
      <w:r w:rsidRPr="006C555D">
        <w:rPr>
          <w:rStyle w:val="1bodycopy10ptChar"/>
          <w:rFonts w:cs="Arial"/>
          <w:lang w:val="en-GB"/>
        </w:rPr>
        <w:t xml:space="preserve"> </w:t>
      </w:r>
      <w:r w:rsidRPr="006C555D">
        <w:rPr>
          <w:rFonts w:cs="Arial"/>
          <w:lang w:val="en-GB"/>
        </w:rPr>
        <w:t xml:space="preserve">are set out in their job description. </w:t>
      </w:r>
    </w:p>
    <w:p w14:paraId="3AF3A331" w14:textId="43FAEB67" w:rsidR="00F66660" w:rsidRPr="006C555D" w:rsidRDefault="00F66660" w:rsidP="00F66660">
      <w:pPr>
        <w:pStyle w:val="Subhead2"/>
        <w:rPr>
          <w:rFonts w:cs="Arial"/>
          <w:color w:val="002060"/>
          <w:lang w:val="en-GB"/>
        </w:rPr>
      </w:pPr>
      <w:r w:rsidRPr="006C555D">
        <w:rPr>
          <w:rFonts w:cs="Arial"/>
          <w:color w:val="002060"/>
          <w:lang w:val="en-GB"/>
        </w:rPr>
        <w:t xml:space="preserve">5.3 </w:t>
      </w:r>
      <w:r w:rsidR="00543622" w:rsidRPr="006C555D">
        <w:rPr>
          <w:rFonts w:cs="Arial"/>
          <w:color w:val="002060"/>
          <w:lang w:val="en-GB"/>
        </w:rPr>
        <w:t xml:space="preserve">The </w:t>
      </w:r>
      <w:r w:rsidR="000E28AC" w:rsidRPr="006C555D">
        <w:rPr>
          <w:rFonts w:cs="Arial"/>
          <w:color w:val="002060"/>
          <w:lang w:val="en-GB"/>
        </w:rPr>
        <w:t>Local Committee</w:t>
      </w:r>
    </w:p>
    <w:p w14:paraId="2FC87322" w14:textId="0C259FDE" w:rsidR="00F66660" w:rsidRPr="006C555D" w:rsidRDefault="00F66660" w:rsidP="00F66660">
      <w:pPr>
        <w:rPr>
          <w:rFonts w:cs="Arial"/>
          <w:lang w:val="en-GB"/>
        </w:rPr>
      </w:pPr>
      <w:r w:rsidRPr="006C555D">
        <w:rPr>
          <w:rFonts w:cs="Arial"/>
          <w:lang w:val="en-GB"/>
        </w:rPr>
        <w:t xml:space="preserve">The </w:t>
      </w:r>
      <w:r w:rsidR="00543622" w:rsidRPr="006C555D">
        <w:rPr>
          <w:rFonts w:cs="Arial"/>
          <w:lang w:val="en-GB"/>
        </w:rPr>
        <w:t>local committee</w:t>
      </w:r>
      <w:r w:rsidRPr="006C555D">
        <w:rPr>
          <w:rFonts w:cs="Arial"/>
          <w:lang w:val="en-GB"/>
        </w:rPr>
        <w:t xml:space="preserve"> will:</w:t>
      </w:r>
    </w:p>
    <w:p w14:paraId="37F59B25" w14:textId="77777777" w:rsidR="00F66660" w:rsidRPr="006C555D" w:rsidRDefault="00F66660" w:rsidP="005B5706">
      <w:pPr>
        <w:pStyle w:val="4Bulletedcopyblue"/>
        <w:numPr>
          <w:ilvl w:val="0"/>
          <w:numId w:val="1"/>
        </w:numPr>
        <w:rPr>
          <w:lang w:val="en-GB"/>
        </w:rPr>
      </w:pPr>
      <w:r w:rsidRPr="006C555D">
        <w:rPr>
          <w:lang w:val="en-GB"/>
        </w:rPr>
        <w:t>Facilitate a whole-school approach to safeguarding, ensuring that safeguarding and child protection are at the forefront of, and underpin, all relevant aspects of process and policy development</w:t>
      </w:r>
    </w:p>
    <w:p w14:paraId="3567EE2C" w14:textId="113EC302" w:rsidR="00AA76CB" w:rsidRPr="006C555D" w:rsidRDefault="005A33B3" w:rsidP="00AA76CB">
      <w:pPr>
        <w:pStyle w:val="4Bulletedcopyblue"/>
        <w:numPr>
          <w:ilvl w:val="1"/>
          <w:numId w:val="1"/>
        </w:numPr>
        <w:rPr>
          <w:lang w:val="en-GB"/>
        </w:rPr>
      </w:pPr>
      <w:r w:rsidRPr="006C555D">
        <w:rPr>
          <w:lang w:val="en-GB"/>
        </w:rPr>
        <w:t xml:space="preserve">Regularly review the accuracy of the safeguarding self-audit, </w:t>
      </w:r>
      <w:r w:rsidR="001859DC" w:rsidRPr="006C555D">
        <w:rPr>
          <w:lang w:val="en-GB"/>
        </w:rPr>
        <w:t>agree the act</w:t>
      </w:r>
      <w:r w:rsidRPr="006C555D">
        <w:rPr>
          <w:lang w:val="en-GB"/>
        </w:rPr>
        <w:t>ion plan</w:t>
      </w:r>
      <w:r w:rsidR="001859DC" w:rsidRPr="006C555D">
        <w:rPr>
          <w:lang w:val="en-GB"/>
        </w:rPr>
        <w:t xml:space="preserve"> and monitor its progress</w:t>
      </w:r>
    </w:p>
    <w:p w14:paraId="644DB255" w14:textId="77777777" w:rsidR="00F66660" w:rsidRPr="006C555D" w:rsidRDefault="00F66660" w:rsidP="005B5706">
      <w:pPr>
        <w:pStyle w:val="4Bulletedcopyblue"/>
        <w:numPr>
          <w:ilvl w:val="0"/>
          <w:numId w:val="1"/>
        </w:numPr>
        <w:rPr>
          <w:lang w:val="en-GB"/>
        </w:rPr>
      </w:pPr>
      <w:r w:rsidRPr="006C555D">
        <w:rPr>
          <w:lang w:val="en-GB"/>
        </w:rPr>
        <w:t>Evaluate and approve this policy at each review, ensuring it complies with the law, and hold the headteacher to account for its implementation</w:t>
      </w:r>
    </w:p>
    <w:p w14:paraId="13BF4332" w14:textId="77777777" w:rsidR="00F66660" w:rsidRPr="006C555D" w:rsidRDefault="00F66660" w:rsidP="005B5706">
      <w:pPr>
        <w:pStyle w:val="4Bulletedcopyblue"/>
        <w:numPr>
          <w:ilvl w:val="0"/>
          <w:numId w:val="1"/>
        </w:numPr>
        <w:rPr>
          <w:lang w:val="en-GB"/>
        </w:rPr>
      </w:pPr>
      <w:r w:rsidRPr="006C555D">
        <w:rPr>
          <w:lang w:val="en-GB"/>
        </w:rPr>
        <w:t xml:space="preserve">Be aware of its obligations under the Human Rights Act 1998, the Equality Act 2010 (including the Public Sector Equality Duty), and our school’s local multi-agency safeguarding arrangements </w:t>
      </w:r>
    </w:p>
    <w:p w14:paraId="2B818040" w14:textId="63528A97" w:rsidR="00F66660" w:rsidRPr="006C555D" w:rsidRDefault="00F66660" w:rsidP="005B5706">
      <w:pPr>
        <w:pStyle w:val="4Bulletedcopyblue"/>
        <w:numPr>
          <w:ilvl w:val="0"/>
          <w:numId w:val="1"/>
        </w:numPr>
        <w:rPr>
          <w:lang w:val="en-GB"/>
        </w:rPr>
      </w:pPr>
      <w:r w:rsidRPr="006C555D">
        <w:rPr>
          <w:lang w:val="en-GB"/>
        </w:rPr>
        <w:t xml:space="preserve">Appoint a </w:t>
      </w:r>
      <w:r w:rsidR="00696070" w:rsidRPr="006C555D">
        <w:rPr>
          <w:lang w:val="en-GB"/>
        </w:rPr>
        <w:t xml:space="preserve">local committee member </w:t>
      </w:r>
      <w:r w:rsidR="00D53562" w:rsidRPr="006C555D">
        <w:rPr>
          <w:lang w:val="en-GB"/>
        </w:rPr>
        <w:t xml:space="preserve">with </w:t>
      </w:r>
      <w:r w:rsidR="00D53562" w:rsidRPr="00220F8E">
        <w:rPr>
          <w:lang w:val="en-GB"/>
        </w:rPr>
        <w:t xml:space="preserve">special responsibility for </w:t>
      </w:r>
      <w:r w:rsidR="006B6AC8" w:rsidRPr="00220F8E">
        <w:rPr>
          <w:lang w:val="en-GB"/>
        </w:rPr>
        <w:t>s</w:t>
      </w:r>
      <w:r w:rsidR="00D53562" w:rsidRPr="00220F8E">
        <w:rPr>
          <w:lang w:val="en-GB"/>
        </w:rPr>
        <w:t>afeguarding</w:t>
      </w:r>
      <w:r w:rsidR="00220F8E">
        <w:rPr>
          <w:lang w:val="en-GB"/>
        </w:rPr>
        <w:t xml:space="preserve">- Caroline Wright, </w:t>
      </w:r>
      <w:r w:rsidRPr="006C555D">
        <w:rPr>
          <w:lang w:val="en-GB"/>
        </w:rPr>
        <w:t xml:space="preserve">to monitor the effectiveness of this policy in conjunction with the </w:t>
      </w:r>
      <w:r w:rsidR="00696070" w:rsidRPr="006C555D">
        <w:rPr>
          <w:lang w:val="en-GB"/>
        </w:rPr>
        <w:t>full local committee</w:t>
      </w:r>
      <w:r w:rsidR="00D53562" w:rsidRPr="006C555D">
        <w:rPr>
          <w:lang w:val="en-GB"/>
        </w:rPr>
        <w:t xml:space="preserve">. </w:t>
      </w:r>
      <w:r w:rsidR="00696070" w:rsidRPr="006C555D">
        <w:rPr>
          <w:lang w:val="en-GB"/>
        </w:rPr>
        <w:t>T</w:t>
      </w:r>
      <w:r w:rsidRPr="006C555D">
        <w:rPr>
          <w:lang w:val="en-GB"/>
        </w:rPr>
        <w:t>his is always a different person from the DSL</w:t>
      </w:r>
    </w:p>
    <w:p w14:paraId="2221DBBD" w14:textId="77396D16" w:rsidR="00456F8C" w:rsidRPr="006C555D" w:rsidRDefault="00456F8C" w:rsidP="005B5706">
      <w:pPr>
        <w:pStyle w:val="4Bulletedcopyblue"/>
        <w:numPr>
          <w:ilvl w:val="0"/>
          <w:numId w:val="1"/>
        </w:numPr>
        <w:rPr>
          <w:lang w:val="en-GB"/>
        </w:rPr>
      </w:pPr>
      <w:r w:rsidRPr="006C555D">
        <w:rPr>
          <w:lang w:val="en-GB"/>
        </w:rPr>
        <w:t>Ensure all staff undergo safeguarding and child protection training, including online safety</w:t>
      </w:r>
      <w:r w:rsidR="00C37C0C" w:rsidRPr="006C555D">
        <w:rPr>
          <w:lang w:val="en-GB"/>
        </w:rPr>
        <w:t>,</w:t>
      </w:r>
      <w:r w:rsidRPr="006C555D">
        <w:rPr>
          <w:lang w:val="en-GB"/>
        </w:rPr>
        <w:t xml:space="preserve"> </w:t>
      </w:r>
      <w:r w:rsidR="00723D1B">
        <w:rPr>
          <w:lang w:val="en-GB"/>
        </w:rPr>
        <w:t xml:space="preserve">and Prevent, </w:t>
      </w:r>
      <w:r w:rsidRPr="006C555D">
        <w:rPr>
          <w:lang w:val="en-GB"/>
        </w:rPr>
        <w:t>and that such training is regularly updated and is in line with advice from the safeguarding partners</w:t>
      </w:r>
    </w:p>
    <w:p w14:paraId="07F795E4" w14:textId="77777777" w:rsidR="000250AD" w:rsidRPr="006C555D" w:rsidRDefault="000250AD" w:rsidP="005B5706">
      <w:pPr>
        <w:pStyle w:val="4Bulletedcopyblue"/>
        <w:numPr>
          <w:ilvl w:val="0"/>
          <w:numId w:val="1"/>
        </w:numPr>
        <w:rPr>
          <w:lang w:val="en-GB"/>
        </w:rPr>
      </w:pPr>
      <w:r w:rsidRPr="006C555D">
        <w:rPr>
          <w:lang w:val="en-GB"/>
        </w:rPr>
        <w:t xml:space="preserve">Ensure that the school has appropriate </w:t>
      </w:r>
      <w:r w:rsidR="00E47CDD" w:rsidRPr="006C555D">
        <w:rPr>
          <w:lang w:val="en-GB"/>
        </w:rPr>
        <w:t>filtering</w:t>
      </w:r>
      <w:r w:rsidRPr="006C555D">
        <w:rPr>
          <w:lang w:val="en-GB"/>
        </w:rPr>
        <w:t xml:space="preserve"> and monitoring systems in place, and review their effectiveness. This includes:</w:t>
      </w:r>
    </w:p>
    <w:p w14:paraId="403DF018" w14:textId="77777777" w:rsidR="000250AD" w:rsidRPr="006C555D" w:rsidRDefault="000250AD" w:rsidP="005B5706">
      <w:pPr>
        <w:pStyle w:val="4Bulletedcopyblue"/>
        <w:numPr>
          <w:ilvl w:val="1"/>
          <w:numId w:val="1"/>
        </w:numPr>
        <w:rPr>
          <w:lang w:val="en-GB"/>
        </w:rPr>
      </w:pPr>
      <w:r w:rsidRPr="006C555D">
        <w:rPr>
          <w:lang w:val="en-GB"/>
        </w:rPr>
        <w:t xml:space="preserve">Making sure that the leadership </w:t>
      </w:r>
      <w:r w:rsidR="00E47CDD" w:rsidRPr="006C555D">
        <w:rPr>
          <w:lang w:val="en-GB"/>
        </w:rPr>
        <w:t>team</w:t>
      </w:r>
      <w:r w:rsidRPr="006C555D">
        <w:rPr>
          <w:lang w:val="en-GB"/>
        </w:rPr>
        <w:t xml:space="preserve"> and staff are aware of the provisions in place, </w:t>
      </w:r>
      <w:r w:rsidR="00673D66" w:rsidRPr="006C555D">
        <w:rPr>
          <w:lang w:val="en-GB"/>
        </w:rPr>
        <w:t xml:space="preserve">and </w:t>
      </w:r>
      <w:r w:rsidR="00596C19" w:rsidRPr="006C555D">
        <w:rPr>
          <w:lang w:val="en-GB"/>
        </w:rPr>
        <w:t xml:space="preserve">that they </w:t>
      </w:r>
      <w:r w:rsidRPr="006C555D">
        <w:rPr>
          <w:lang w:val="en-GB"/>
        </w:rPr>
        <w:t xml:space="preserve">understand </w:t>
      </w:r>
      <w:r w:rsidR="009C0AD2" w:rsidRPr="006C555D">
        <w:rPr>
          <w:lang w:val="en-GB"/>
        </w:rPr>
        <w:t xml:space="preserve">their expectations, roles and responsibilities </w:t>
      </w:r>
      <w:r w:rsidR="00596C19" w:rsidRPr="006C555D">
        <w:rPr>
          <w:lang w:val="en-GB"/>
        </w:rPr>
        <w:t xml:space="preserve">around filtering and monitoring </w:t>
      </w:r>
      <w:r w:rsidR="009C0AD2" w:rsidRPr="006C555D">
        <w:rPr>
          <w:lang w:val="en-GB"/>
        </w:rPr>
        <w:t>as part of safeguarding training</w:t>
      </w:r>
    </w:p>
    <w:p w14:paraId="23309F43" w14:textId="77777777" w:rsidR="000250AD" w:rsidRPr="006C555D" w:rsidRDefault="000250AD" w:rsidP="005B5706">
      <w:pPr>
        <w:pStyle w:val="4Bulletedcopyblue"/>
        <w:numPr>
          <w:ilvl w:val="1"/>
          <w:numId w:val="1"/>
        </w:numPr>
        <w:rPr>
          <w:lang w:val="en-GB"/>
        </w:rPr>
      </w:pPr>
      <w:r w:rsidRPr="006C555D">
        <w:rPr>
          <w:lang w:val="en-GB"/>
        </w:rPr>
        <w:t xml:space="preserve">Reviewing the </w:t>
      </w:r>
      <w:hyperlink r:id="rId44" w:history="1">
        <w:r w:rsidRPr="006C555D">
          <w:rPr>
            <w:rStyle w:val="Hyperlink"/>
            <w:lang w:val="en-GB"/>
          </w:rPr>
          <w:t>DfE’s filtering and monitoring standards</w:t>
        </w:r>
      </w:hyperlink>
      <w:r w:rsidRPr="006C555D">
        <w:rPr>
          <w:lang w:val="en-GB"/>
        </w:rPr>
        <w:t>, and discussing with IT staff and service providers what needs to be done to support the school in meeting these standards</w:t>
      </w:r>
    </w:p>
    <w:p w14:paraId="1B5A9F50" w14:textId="2544F8B1" w:rsidR="00F66660" w:rsidRPr="006C555D" w:rsidRDefault="00B361FA" w:rsidP="005B5706">
      <w:pPr>
        <w:pStyle w:val="4Bulletedcopyblue"/>
        <w:numPr>
          <w:ilvl w:val="0"/>
          <w:numId w:val="1"/>
        </w:numPr>
        <w:rPr>
          <w:lang w:val="en-GB"/>
        </w:rPr>
      </w:pPr>
      <w:r w:rsidRPr="006C555D">
        <w:rPr>
          <w:lang w:val="en-GB"/>
        </w:rPr>
        <w:t>En</w:t>
      </w:r>
      <w:r w:rsidR="00F66660" w:rsidRPr="006C555D">
        <w:rPr>
          <w:lang w:val="en-GB"/>
        </w:rPr>
        <w:t>sure:</w:t>
      </w:r>
    </w:p>
    <w:p w14:paraId="7E9E8EF5" w14:textId="77777777" w:rsidR="00F66660" w:rsidRPr="006C555D" w:rsidRDefault="00F66660" w:rsidP="005B5706">
      <w:pPr>
        <w:pStyle w:val="4Bulletedcopyblue"/>
        <w:numPr>
          <w:ilvl w:val="1"/>
          <w:numId w:val="1"/>
        </w:numPr>
        <w:rPr>
          <w:lang w:val="en-GB"/>
        </w:rPr>
      </w:pPr>
      <w:r w:rsidRPr="006C555D">
        <w:rPr>
          <w:lang w:val="en-GB"/>
        </w:rPr>
        <w:t xml:space="preserve">The DSL has the appropriate status and authority to carry out their job, including additional time, funding, training, resources and support </w:t>
      </w:r>
    </w:p>
    <w:p w14:paraId="23DF5779" w14:textId="77777777" w:rsidR="00F66660" w:rsidRPr="006C555D" w:rsidRDefault="00F66660" w:rsidP="005B5706">
      <w:pPr>
        <w:pStyle w:val="4Bulletedcopyblue"/>
        <w:numPr>
          <w:ilvl w:val="1"/>
          <w:numId w:val="1"/>
        </w:numPr>
        <w:rPr>
          <w:lang w:val="en-GB"/>
        </w:rPr>
      </w:pPr>
      <w:r w:rsidRPr="006C555D">
        <w:rPr>
          <w:lang w:val="en-GB"/>
        </w:rPr>
        <w:t xml:space="preserve">Online safety is a running and interrelated theme within the whole-school approach to safeguarding and related policies </w:t>
      </w:r>
    </w:p>
    <w:p w14:paraId="4A2B8A35" w14:textId="77777777" w:rsidR="00F66660" w:rsidRPr="006C555D" w:rsidRDefault="00F66660" w:rsidP="005B5706">
      <w:pPr>
        <w:pStyle w:val="4Bulletedcopyblue"/>
        <w:numPr>
          <w:ilvl w:val="1"/>
          <w:numId w:val="1"/>
        </w:numPr>
        <w:rPr>
          <w:lang w:val="en-GB"/>
        </w:rPr>
      </w:pPr>
      <w:r w:rsidRPr="006C555D">
        <w:rPr>
          <w:lang w:val="en-GB"/>
        </w:rPr>
        <w:t xml:space="preserve">The </w:t>
      </w:r>
      <w:r w:rsidR="000250AD" w:rsidRPr="006C555D">
        <w:rPr>
          <w:lang w:val="en-GB"/>
        </w:rPr>
        <w:t>DSL has lead authority for safeguarding, including online safety and understanding the filtering and monitoring systems and processes in place</w:t>
      </w:r>
      <w:r w:rsidRPr="006C555D">
        <w:rPr>
          <w:lang w:val="en-GB"/>
        </w:rPr>
        <w:t xml:space="preserve"> </w:t>
      </w:r>
    </w:p>
    <w:p w14:paraId="0361F783" w14:textId="50612C0F" w:rsidR="00F66660" w:rsidRPr="006C555D" w:rsidRDefault="00F66660" w:rsidP="005B5706">
      <w:pPr>
        <w:pStyle w:val="4Bulletedcopyblue"/>
        <w:numPr>
          <w:ilvl w:val="1"/>
          <w:numId w:val="1"/>
        </w:numPr>
        <w:rPr>
          <w:lang w:val="en-GB"/>
        </w:rPr>
      </w:pPr>
      <w:r w:rsidRPr="006C555D">
        <w:rPr>
          <w:lang w:val="en-GB"/>
        </w:rPr>
        <w:t xml:space="preserve">The school has procedures to manage any safeguarding concerns (no matter how small) or allegations that do not meet the harm threshold (low-level concerns) about staff members (including supply staff, volunteers and contractors). </w:t>
      </w:r>
    </w:p>
    <w:p w14:paraId="6061116A" w14:textId="77777777" w:rsidR="00F66660" w:rsidRPr="006C555D" w:rsidRDefault="00F66660" w:rsidP="005B5706">
      <w:pPr>
        <w:pStyle w:val="4Bulletedcopyblue"/>
        <w:numPr>
          <w:ilvl w:val="1"/>
          <w:numId w:val="1"/>
        </w:numPr>
        <w:rPr>
          <w:lang w:val="en-GB"/>
        </w:rPr>
      </w:pPr>
      <w:r w:rsidRPr="006C555D">
        <w:rPr>
          <w:lang w:val="en-GB"/>
        </w:rPr>
        <w:t xml:space="preserve">That this policy reflects that children with SEND, or certain medical or physical health conditions, can face additional barriers to any abuse or neglect being recognised    </w:t>
      </w:r>
    </w:p>
    <w:p w14:paraId="06E5EB86" w14:textId="77777777" w:rsidR="00F66660" w:rsidRPr="006C555D" w:rsidRDefault="00F66660" w:rsidP="005B5706">
      <w:pPr>
        <w:pStyle w:val="4Bulletedcopyblue"/>
        <w:numPr>
          <w:ilvl w:val="0"/>
          <w:numId w:val="1"/>
        </w:numPr>
        <w:rPr>
          <w:lang w:val="en-GB"/>
        </w:rPr>
      </w:pPr>
      <w:r w:rsidRPr="006C555D">
        <w:rPr>
          <w:lang w:val="en-GB"/>
        </w:rPr>
        <w:t xml:space="preserve">Where another body is providing services or activities (regardless of whether or not the children who attend these services/activities are children on the school roll): </w:t>
      </w:r>
    </w:p>
    <w:p w14:paraId="3D892941" w14:textId="77777777" w:rsidR="00F66660" w:rsidRPr="006C555D" w:rsidRDefault="00F66660" w:rsidP="005B5706">
      <w:pPr>
        <w:pStyle w:val="4Bulletedcopyblue"/>
        <w:numPr>
          <w:ilvl w:val="1"/>
          <w:numId w:val="1"/>
        </w:numPr>
        <w:rPr>
          <w:lang w:val="en-GB"/>
        </w:rPr>
      </w:pPr>
      <w:r w:rsidRPr="006C555D">
        <w:rPr>
          <w:lang w:val="en-GB"/>
        </w:rPr>
        <w:t xml:space="preserve">Seek assurance that the other body has appropriate safeguarding and child protection policies/procedures in place, and inspect them if needed </w:t>
      </w:r>
    </w:p>
    <w:p w14:paraId="52007795" w14:textId="171CD256" w:rsidR="00F66660" w:rsidRPr="006C555D" w:rsidRDefault="00B361FA" w:rsidP="005B5706">
      <w:pPr>
        <w:pStyle w:val="4Bulletedcopyblue"/>
        <w:numPr>
          <w:ilvl w:val="1"/>
          <w:numId w:val="1"/>
        </w:numPr>
        <w:rPr>
          <w:lang w:val="en-GB"/>
        </w:rPr>
      </w:pPr>
      <w:r w:rsidRPr="006C555D">
        <w:rPr>
          <w:lang w:val="en-GB"/>
        </w:rPr>
        <w:t xml:space="preserve">Ensure </w:t>
      </w:r>
      <w:r w:rsidR="00F66660" w:rsidRPr="006C555D">
        <w:rPr>
          <w:lang w:val="en-GB"/>
        </w:rPr>
        <w:t xml:space="preserve">there are arrangements for the body to liaise with the school about safeguarding arrangements, where appropriate </w:t>
      </w:r>
    </w:p>
    <w:p w14:paraId="76F86837" w14:textId="77777777" w:rsidR="00F66660" w:rsidRPr="006C555D" w:rsidRDefault="00F66660" w:rsidP="005B5706">
      <w:pPr>
        <w:pStyle w:val="4Bulletedcopyblue"/>
        <w:numPr>
          <w:ilvl w:val="1"/>
          <w:numId w:val="1"/>
        </w:numPr>
        <w:rPr>
          <w:lang w:val="en-GB"/>
        </w:rPr>
      </w:pPr>
      <w:r w:rsidRPr="006C555D">
        <w:rPr>
          <w:lang w:val="en-GB"/>
        </w:rPr>
        <w:t xml:space="preserve">Make sure that safeguarding requirements are a condition of using the school premises, and that any agreement to use the premises would be terminated if the other body fails to comply </w:t>
      </w:r>
    </w:p>
    <w:p w14:paraId="32C3050F" w14:textId="348DC640" w:rsidR="00F66660" w:rsidRPr="006C555D" w:rsidRDefault="00F66660" w:rsidP="00F66660">
      <w:pPr>
        <w:rPr>
          <w:rFonts w:cs="Arial"/>
          <w:lang w:val="en-GB"/>
        </w:rPr>
      </w:pPr>
      <w:r w:rsidRPr="006C555D">
        <w:rPr>
          <w:rFonts w:cs="Arial"/>
          <w:lang w:val="en-GB"/>
        </w:rPr>
        <w:t xml:space="preserve">The </w:t>
      </w:r>
      <w:r w:rsidR="00B806D6" w:rsidRPr="006C555D">
        <w:rPr>
          <w:rFonts w:cs="Arial"/>
          <w:lang w:val="en-GB"/>
        </w:rPr>
        <w:t>CEO of The Good Shepherd Trust</w:t>
      </w:r>
      <w:r w:rsidRPr="006C555D">
        <w:rPr>
          <w:rFonts w:cs="Arial"/>
          <w:lang w:val="en-GB"/>
        </w:rPr>
        <w:t xml:space="preserve"> will act as the ‘case manager’ in the event that an allegation of abuse is made against the headteacher</w:t>
      </w:r>
      <w:r w:rsidR="00341FA6" w:rsidRPr="006C555D">
        <w:rPr>
          <w:rFonts w:cs="Arial"/>
          <w:lang w:val="en-GB"/>
        </w:rPr>
        <w:t>.</w:t>
      </w:r>
    </w:p>
    <w:p w14:paraId="7EA5ECAF" w14:textId="296B80BB" w:rsidR="00F66660" w:rsidRPr="00220F8E" w:rsidRDefault="00F66660" w:rsidP="00F66660">
      <w:pPr>
        <w:rPr>
          <w:rFonts w:cs="Arial"/>
          <w:lang w:val="en-GB"/>
        </w:rPr>
      </w:pPr>
      <w:r w:rsidRPr="006C555D">
        <w:rPr>
          <w:rFonts w:cs="Arial"/>
          <w:lang w:val="en-GB"/>
        </w:rPr>
        <w:t xml:space="preserve">All </w:t>
      </w:r>
      <w:r w:rsidR="00985C80" w:rsidRPr="006C555D">
        <w:rPr>
          <w:rFonts w:cs="Arial"/>
          <w:lang w:val="en-GB"/>
        </w:rPr>
        <w:t xml:space="preserve">Trustee Directors </w:t>
      </w:r>
      <w:r w:rsidR="00985C80" w:rsidRPr="00220F8E">
        <w:rPr>
          <w:rFonts w:cs="Arial"/>
          <w:lang w:val="en-GB"/>
        </w:rPr>
        <w:t xml:space="preserve">and </w:t>
      </w:r>
      <w:r w:rsidR="002A70AD" w:rsidRPr="00220F8E">
        <w:rPr>
          <w:rFonts w:cs="Arial"/>
          <w:lang w:val="en-GB"/>
        </w:rPr>
        <w:t>l</w:t>
      </w:r>
      <w:r w:rsidR="00985C80" w:rsidRPr="00220F8E">
        <w:rPr>
          <w:rFonts w:cs="Arial"/>
          <w:lang w:val="en-GB"/>
        </w:rPr>
        <w:t xml:space="preserve">ocal </w:t>
      </w:r>
      <w:r w:rsidR="002A70AD" w:rsidRPr="00220F8E">
        <w:rPr>
          <w:rFonts w:cs="Arial"/>
          <w:lang w:val="en-GB"/>
        </w:rPr>
        <w:t>c</w:t>
      </w:r>
      <w:r w:rsidR="00985C80" w:rsidRPr="00220F8E">
        <w:rPr>
          <w:rFonts w:cs="Arial"/>
          <w:lang w:val="en-GB"/>
        </w:rPr>
        <w:t>ommittee members</w:t>
      </w:r>
      <w:r w:rsidRPr="00220F8E">
        <w:rPr>
          <w:rFonts w:cs="Arial"/>
          <w:lang w:val="en-GB"/>
        </w:rPr>
        <w:t xml:space="preserve"> will read Keeping Children Safe in Education in its entirety. </w:t>
      </w:r>
    </w:p>
    <w:p w14:paraId="3E75E66B" w14:textId="456D2618" w:rsidR="00F66660" w:rsidRPr="006C555D" w:rsidRDefault="00F66660" w:rsidP="00F66660">
      <w:pPr>
        <w:rPr>
          <w:rFonts w:cs="Arial"/>
          <w:lang w:val="en-GB"/>
        </w:rPr>
      </w:pPr>
      <w:r w:rsidRPr="00220F8E">
        <w:rPr>
          <w:rFonts w:cs="Arial"/>
          <w:lang w:val="en-GB"/>
        </w:rPr>
        <w:t xml:space="preserve">Section 15 of this policy has information on how </w:t>
      </w:r>
      <w:r w:rsidR="00414028" w:rsidRPr="00220F8E">
        <w:rPr>
          <w:rFonts w:cs="Arial"/>
          <w:lang w:val="en-GB"/>
        </w:rPr>
        <w:t>Trustee</w:t>
      </w:r>
      <w:r w:rsidR="00D46D9E" w:rsidRPr="00220F8E">
        <w:rPr>
          <w:rFonts w:cs="Arial"/>
          <w:lang w:val="en-GB"/>
        </w:rPr>
        <w:t xml:space="preserve"> Directors</w:t>
      </w:r>
      <w:r w:rsidR="00414028" w:rsidRPr="00220F8E">
        <w:rPr>
          <w:rFonts w:cs="Arial"/>
          <w:lang w:val="en-GB"/>
        </w:rPr>
        <w:t xml:space="preserve"> and</w:t>
      </w:r>
      <w:r w:rsidR="00414028" w:rsidRPr="006C555D">
        <w:rPr>
          <w:rFonts w:cs="Arial"/>
          <w:lang w:val="en-GB"/>
        </w:rPr>
        <w:t xml:space="preserve"> local committees</w:t>
      </w:r>
      <w:r w:rsidRPr="006C555D">
        <w:rPr>
          <w:rFonts w:cs="Arial"/>
          <w:lang w:val="en-GB"/>
        </w:rPr>
        <w:t xml:space="preserve"> are supported to fulfil their role.</w:t>
      </w:r>
    </w:p>
    <w:p w14:paraId="4C155FA0" w14:textId="77777777" w:rsidR="00F66660" w:rsidRPr="006C555D" w:rsidRDefault="00F66660" w:rsidP="00F66660">
      <w:pPr>
        <w:pStyle w:val="Subhead2"/>
        <w:rPr>
          <w:rFonts w:cs="Arial"/>
          <w:color w:val="002060"/>
          <w:lang w:val="en-GB"/>
        </w:rPr>
      </w:pPr>
      <w:r w:rsidRPr="006C555D">
        <w:rPr>
          <w:rFonts w:cs="Arial"/>
          <w:color w:val="002060"/>
          <w:lang w:val="en-GB"/>
        </w:rPr>
        <w:t>5.4 The headteacher</w:t>
      </w:r>
    </w:p>
    <w:p w14:paraId="6B026546" w14:textId="77777777" w:rsidR="00F66660" w:rsidRPr="006C555D" w:rsidRDefault="00F66660" w:rsidP="00F66660">
      <w:pPr>
        <w:rPr>
          <w:rFonts w:cs="Arial"/>
          <w:lang w:val="en-GB"/>
        </w:rPr>
      </w:pPr>
      <w:r w:rsidRPr="006C555D">
        <w:rPr>
          <w:rFonts w:cs="Arial"/>
          <w:lang w:val="en-GB"/>
        </w:rPr>
        <w:t>The headteacher is responsible for the implementation of this policy, including:</w:t>
      </w:r>
    </w:p>
    <w:p w14:paraId="55F41AB3" w14:textId="77777777" w:rsidR="00F66660" w:rsidRPr="006C555D" w:rsidRDefault="00F66660" w:rsidP="005B5706">
      <w:pPr>
        <w:pStyle w:val="4Bulletedcopyblue"/>
        <w:numPr>
          <w:ilvl w:val="0"/>
          <w:numId w:val="1"/>
        </w:numPr>
        <w:rPr>
          <w:lang w:val="en-GB"/>
        </w:rPr>
      </w:pPr>
      <w:r w:rsidRPr="006C555D">
        <w:rPr>
          <w:lang w:val="en-GB"/>
        </w:rPr>
        <w:t xml:space="preserve">Ensuring that staff (including temporary staff) and volunteers: </w:t>
      </w:r>
    </w:p>
    <w:p w14:paraId="10B13101" w14:textId="77777777" w:rsidR="00F66660" w:rsidRPr="006C555D" w:rsidRDefault="00F66660" w:rsidP="005B5706">
      <w:pPr>
        <w:pStyle w:val="4Bulletedcopyblue"/>
        <w:numPr>
          <w:ilvl w:val="1"/>
          <w:numId w:val="1"/>
        </w:numPr>
        <w:rPr>
          <w:lang w:val="en-GB"/>
        </w:rPr>
      </w:pPr>
      <w:r w:rsidRPr="006C555D">
        <w:rPr>
          <w:lang w:val="en-GB"/>
        </w:rPr>
        <w:t xml:space="preserve">Are informed of our systems </w:t>
      </w:r>
      <w:r w:rsidR="00CB761C" w:rsidRPr="006C555D">
        <w:rPr>
          <w:lang w:val="en-GB"/>
        </w:rPr>
        <w:t>that</w:t>
      </w:r>
      <w:r w:rsidRPr="006C555D">
        <w:rPr>
          <w:lang w:val="en-GB"/>
        </w:rPr>
        <w:t xml:space="preserve"> support safeguarding, including this policy, as part of their induction</w:t>
      </w:r>
    </w:p>
    <w:p w14:paraId="78B19D05" w14:textId="77777777" w:rsidR="00F66660" w:rsidRPr="006C555D" w:rsidRDefault="00F66660" w:rsidP="005B5706">
      <w:pPr>
        <w:pStyle w:val="4Bulletedcopyblue"/>
        <w:numPr>
          <w:ilvl w:val="1"/>
          <w:numId w:val="1"/>
        </w:numPr>
        <w:rPr>
          <w:lang w:val="en-GB"/>
        </w:rPr>
      </w:pPr>
      <w:r w:rsidRPr="006C555D">
        <w:rPr>
          <w:lang w:val="en-GB"/>
        </w:rPr>
        <w:t xml:space="preserve">Understand and follow the procedures included in this policy, particularly those concerning referrals of cases of suspected abuse and neglect </w:t>
      </w:r>
    </w:p>
    <w:p w14:paraId="50E1C8B8" w14:textId="77777777" w:rsidR="00F66660" w:rsidRPr="006C555D" w:rsidRDefault="00F66660" w:rsidP="005B5706">
      <w:pPr>
        <w:pStyle w:val="4Bulletedcopyblue"/>
        <w:numPr>
          <w:ilvl w:val="0"/>
          <w:numId w:val="1"/>
        </w:numPr>
        <w:rPr>
          <w:lang w:val="en-GB"/>
        </w:rPr>
      </w:pPr>
      <w:r w:rsidRPr="006C555D">
        <w:rPr>
          <w:lang w:val="en-GB"/>
        </w:rPr>
        <w:t>Communicating this policy to parents/carers when their child joins the school and via the school website</w:t>
      </w:r>
    </w:p>
    <w:p w14:paraId="00DE1716" w14:textId="77777777" w:rsidR="00F66660" w:rsidRPr="006C555D" w:rsidRDefault="00F66660" w:rsidP="005B5706">
      <w:pPr>
        <w:pStyle w:val="4Bulletedcopyblue"/>
        <w:numPr>
          <w:ilvl w:val="0"/>
          <w:numId w:val="1"/>
        </w:numPr>
        <w:rPr>
          <w:lang w:val="en-GB"/>
        </w:rPr>
      </w:pPr>
      <w:r w:rsidRPr="006C555D">
        <w:rPr>
          <w:lang w:val="en-GB"/>
        </w:rPr>
        <w:t>Ensuring that the DSL has appropriate time, funding, training and resources, and that there is always adequate cover if the DSL is absent</w:t>
      </w:r>
    </w:p>
    <w:p w14:paraId="63284B1B" w14:textId="46317592" w:rsidR="00F66660" w:rsidRPr="006C555D" w:rsidRDefault="00F66660" w:rsidP="005B5706">
      <w:pPr>
        <w:pStyle w:val="4Bulletedcopyblue"/>
        <w:numPr>
          <w:ilvl w:val="0"/>
          <w:numId w:val="1"/>
        </w:numPr>
        <w:rPr>
          <w:lang w:val="en-GB"/>
        </w:rPr>
      </w:pPr>
      <w:r w:rsidRPr="006C555D">
        <w:rPr>
          <w:lang w:val="en-GB"/>
        </w:rPr>
        <w:t>Acting as the ‘case manager’ in the event of an allegation of abuse made against another member of staff or volunteer</w:t>
      </w:r>
      <w:r w:rsidR="008C3C48" w:rsidRPr="006C555D">
        <w:rPr>
          <w:lang w:val="en-GB"/>
        </w:rPr>
        <w:t>.</w:t>
      </w:r>
    </w:p>
    <w:p w14:paraId="1BD639C8" w14:textId="77777777" w:rsidR="00F66660" w:rsidRPr="006C555D" w:rsidRDefault="00F66660" w:rsidP="005B5706">
      <w:pPr>
        <w:pStyle w:val="4Bulletedcopyblue"/>
        <w:numPr>
          <w:ilvl w:val="0"/>
          <w:numId w:val="1"/>
        </w:numPr>
        <w:rPr>
          <w:lang w:val="en-GB"/>
        </w:rPr>
      </w:pPr>
      <w:r w:rsidRPr="006C555D">
        <w:rPr>
          <w:lang w:val="en-GB"/>
        </w:rPr>
        <w:t>Making decisions regarding all low-level concerns, though they may wish to collaborate with the DSL on this</w:t>
      </w:r>
    </w:p>
    <w:p w14:paraId="04736CFA" w14:textId="12F9943E" w:rsidR="00F66660" w:rsidRPr="00220F8E" w:rsidRDefault="00F66660" w:rsidP="00F66660">
      <w:pPr>
        <w:pStyle w:val="1bodycopy10pt"/>
        <w:rPr>
          <w:rFonts w:cs="Arial"/>
          <w:lang w:val="en-GB"/>
        </w:rPr>
      </w:pPr>
      <w:r w:rsidRPr="00220F8E">
        <w:rPr>
          <w:rFonts w:cs="Arial"/>
          <w:lang w:val="en-GB"/>
        </w:rPr>
        <w:t>Early years pr</w:t>
      </w:r>
      <w:r w:rsidR="00220F8E">
        <w:rPr>
          <w:rFonts w:cs="Arial"/>
          <w:lang w:val="en-GB"/>
        </w:rPr>
        <w:t>oviders and primary schools:</w:t>
      </w:r>
    </w:p>
    <w:p w14:paraId="5B285297" w14:textId="77777777" w:rsidR="00F66660" w:rsidRPr="00220F8E" w:rsidRDefault="00F66660" w:rsidP="005B5706">
      <w:pPr>
        <w:pStyle w:val="4Bulletedcopyblue"/>
        <w:numPr>
          <w:ilvl w:val="0"/>
          <w:numId w:val="1"/>
        </w:numPr>
        <w:rPr>
          <w:lang w:val="en-GB"/>
        </w:rPr>
      </w:pPr>
      <w:r w:rsidRPr="00220F8E">
        <w:rPr>
          <w:lang w:val="en-GB"/>
        </w:rPr>
        <w:t>Ensuring the relevant staffing ratios are met, where applicable</w:t>
      </w:r>
    </w:p>
    <w:p w14:paraId="34F5454B" w14:textId="2128A8A0" w:rsidR="00F66660" w:rsidRPr="006C555D" w:rsidRDefault="00220F8E" w:rsidP="00F66660">
      <w:pPr>
        <w:pStyle w:val="1bodycopy10pt"/>
        <w:rPr>
          <w:rFonts w:cs="Arial"/>
          <w:lang w:val="en-GB"/>
        </w:rPr>
      </w:pPr>
      <w:r>
        <w:rPr>
          <w:rFonts w:cs="Arial"/>
          <w:lang w:val="en-GB"/>
        </w:rPr>
        <w:t>Early years providers:</w:t>
      </w:r>
    </w:p>
    <w:p w14:paraId="4070314D" w14:textId="77777777" w:rsidR="00F66660" w:rsidRPr="006C555D" w:rsidRDefault="00F66660" w:rsidP="005B5706">
      <w:pPr>
        <w:pStyle w:val="4Bulletedcopyblue"/>
        <w:numPr>
          <w:ilvl w:val="0"/>
          <w:numId w:val="1"/>
        </w:numPr>
        <w:rPr>
          <w:lang w:val="en-GB"/>
        </w:rPr>
      </w:pPr>
      <w:r w:rsidRPr="006C555D">
        <w:rPr>
          <w:lang w:val="en-GB"/>
        </w:rPr>
        <w:t>Making sure each child in the Early Years Foundation Stage is assigned a key person</w:t>
      </w:r>
    </w:p>
    <w:p w14:paraId="2B2035C2" w14:textId="7AD4C226" w:rsidR="00A00F8C" w:rsidRPr="006C555D" w:rsidRDefault="00A00F8C" w:rsidP="005B5706">
      <w:pPr>
        <w:pStyle w:val="4Bulletedcopyblue"/>
        <w:numPr>
          <w:ilvl w:val="0"/>
          <w:numId w:val="1"/>
        </w:numPr>
        <w:rPr>
          <w:lang w:val="en-GB"/>
        </w:rPr>
      </w:pPr>
      <w:bookmarkStart w:id="7" w:name="_Hlk139033654"/>
      <w:r w:rsidRPr="006C555D">
        <w:rPr>
          <w:lang w:val="en-GB"/>
        </w:rPr>
        <w:t xml:space="preserve">Overseeing the safe use of technology, mobile phones and cameras in the </w:t>
      </w:r>
      <w:r w:rsidR="001401D5" w:rsidRPr="006C555D">
        <w:rPr>
          <w:lang w:val="en-GB"/>
        </w:rPr>
        <w:t>school</w:t>
      </w:r>
    </w:p>
    <w:bookmarkEnd w:id="7"/>
    <w:p w14:paraId="0DBB24B4" w14:textId="77777777" w:rsidR="00F66660" w:rsidRPr="006C555D" w:rsidRDefault="00F66660" w:rsidP="00F66660">
      <w:pPr>
        <w:pStyle w:val="Subhead2"/>
        <w:rPr>
          <w:rFonts w:cs="Arial"/>
          <w:lang w:val="en-GB"/>
        </w:rPr>
      </w:pPr>
      <w:r w:rsidRPr="006C555D">
        <w:rPr>
          <w:rFonts w:cs="Arial"/>
          <w:lang w:val="en-GB"/>
        </w:rPr>
        <w:t xml:space="preserve">5.5 Virtual school heads </w:t>
      </w:r>
    </w:p>
    <w:p w14:paraId="56D95A4F" w14:textId="079F9AF3" w:rsidR="001C27D6" w:rsidRPr="006C555D" w:rsidRDefault="001C27D6" w:rsidP="00F66660">
      <w:pPr>
        <w:pStyle w:val="4Bulletedcopyblue"/>
        <w:numPr>
          <w:ilvl w:val="0"/>
          <w:numId w:val="0"/>
        </w:numPr>
        <w:rPr>
          <w:lang w:val="en-GB"/>
        </w:rPr>
      </w:pPr>
      <w:r w:rsidRPr="006C555D">
        <w:rPr>
          <w:lang w:val="en-GB"/>
        </w:rPr>
        <w:t>In addition to their statutory duties, the role of Virtual School Heads was extended in June 2021, to include a non-statutory responsibility for the strategic oversight of the educational attendance, attainment, and progress of children with a social worker.</w:t>
      </w:r>
      <w:r w:rsidR="008848DE">
        <w:rPr>
          <w:lang w:val="en-GB"/>
        </w:rPr>
        <w:t xml:space="preserve"> In 2024, it was extended to </w:t>
      </w:r>
      <w:r w:rsidR="00AB5691">
        <w:rPr>
          <w:lang w:val="en-GB"/>
        </w:rPr>
        <w:t>include responsibility for children living in kinship care.</w:t>
      </w:r>
    </w:p>
    <w:p w14:paraId="290D5D0C" w14:textId="0B9B109F" w:rsidR="00F66660" w:rsidRPr="006C555D" w:rsidRDefault="00F66660" w:rsidP="00F66660">
      <w:pPr>
        <w:pStyle w:val="4Bulletedcopyblue"/>
        <w:numPr>
          <w:ilvl w:val="0"/>
          <w:numId w:val="0"/>
        </w:numPr>
        <w:rPr>
          <w:lang w:val="en-GB"/>
        </w:rPr>
      </w:pPr>
      <w:r w:rsidRPr="006C555D">
        <w:rPr>
          <w:lang w:val="en-GB"/>
        </w:rPr>
        <w:t xml:space="preserve">They should also identify and engage with key professionals, e.g. DSLs, </w:t>
      </w:r>
      <w:r w:rsidR="00E40B1B" w:rsidRPr="006C555D">
        <w:rPr>
          <w:lang w:val="en-GB"/>
        </w:rPr>
        <w:t>special educational needs co-ordinators (</w:t>
      </w:r>
      <w:r w:rsidRPr="006C555D">
        <w:rPr>
          <w:lang w:val="en-GB"/>
        </w:rPr>
        <w:t>SENCOs</w:t>
      </w:r>
      <w:r w:rsidR="00E40B1B" w:rsidRPr="006C555D">
        <w:rPr>
          <w:lang w:val="en-GB"/>
        </w:rPr>
        <w:t>)</w:t>
      </w:r>
      <w:r w:rsidRPr="006C555D">
        <w:rPr>
          <w:lang w:val="en-GB"/>
        </w:rPr>
        <w:t xml:space="preserve">, social workers, mental health leads and others.  </w:t>
      </w:r>
    </w:p>
    <w:p w14:paraId="00B75EDE" w14:textId="0E5DDF91" w:rsidR="00656503" w:rsidRDefault="006C2768" w:rsidP="004753ED">
      <w:pPr>
        <w:pStyle w:val="4Bulletedcopyblue"/>
        <w:numPr>
          <w:ilvl w:val="0"/>
          <w:numId w:val="0"/>
        </w:numPr>
        <w:rPr>
          <w:lang w:val="en-GB"/>
        </w:rPr>
      </w:pPr>
      <w:r>
        <w:rPr>
          <w:lang w:val="en-GB"/>
        </w:rPr>
        <w:t xml:space="preserve">Surrey Virtual School: </w:t>
      </w:r>
      <w:r w:rsidRPr="006C2768">
        <w:t> </w:t>
      </w:r>
      <w:hyperlink r:id="rId45" w:history="1">
        <w:r w:rsidRPr="006C2768">
          <w:rPr>
            <w:rStyle w:val="Hyperlink"/>
            <w:b/>
            <w:bCs/>
          </w:rPr>
          <w:t>virtual.school@surreycc.gov.uk</w:t>
        </w:r>
      </w:hyperlink>
      <w:r>
        <w:rPr>
          <w:lang w:val="en-GB"/>
        </w:rPr>
        <w:t xml:space="preserve"> </w:t>
      </w:r>
      <w:r w:rsidR="004753ED" w:rsidRPr="004753ED">
        <w:rPr>
          <w:lang w:val="en-GB"/>
        </w:rPr>
        <w:t>0208 541 7761</w:t>
      </w:r>
    </w:p>
    <w:p w14:paraId="63FD81CC" w14:textId="69A09670" w:rsidR="004753ED" w:rsidRDefault="004753ED" w:rsidP="007A3170">
      <w:pPr>
        <w:pStyle w:val="4Bulletedcopyblue"/>
        <w:numPr>
          <w:ilvl w:val="0"/>
          <w:numId w:val="0"/>
        </w:numPr>
        <w:rPr>
          <w:rStyle w:val="Hyperlink"/>
        </w:rPr>
      </w:pPr>
      <w:r>
        <w:rPr>
          <w:lang w:val="en-GB"/>
        </w:rPr>
        <w:t xml:space="preserve">Hampshire Virtual School </w:t>
      </w:r>
      <w:hyperlink r:id="rId46" w:history="1">
        <w:r w:rsidR="007A3170" w:rsidRPr="007A3170">
          <w:rPr>
            <w:rStyle w:val="Hyperlink"/>
          </w:rPr>
          <w:t>virtualschool@hants.gov.uk</w:t>
        </w:r>
      </w:hyperlink>
    </w:p>
    <w:p w14:paraId="50B84371" w14:textId="77777777" w:rsidR="00220F8E" w:rsidRPr="006C555D" w:rsidRDefault="00220F8E" w:rsidP="007A3170">
      <w:pPr>
        <w:pStyle w:val="4Bulletedcopyblue"/>
        <w:numPr>
          <w:ilvl w:val="0"/>
          <w:numId w:val="0"/>
        </w:numPr>
        <w:rPr>
          <w:lang w:val="en-GB"/>
        </w:rPr>
      </w:pPr>
    </w:p>
    <w:p w14:paraId="15BF2565" w14:textId="77777777" w:rsidR="00F66660" w:rsidRPr="006C555D" w:rsidRDefault="00F66660" w:rsidP="00F66660">
      <w:pPr>
        <w:pStyle w:val="Heading1"/>
        <w:rPr>
          <w:color w:val="002060"/>
        </w:rPr>
      </w:pPr>
      <w:bookmarkStart w:id="8" w:name="_Toc205800154"/>
      <w:r w:rsidRPr="006C555D">
        <w:rPr>
          <w:color w:val="002060"/>
        </w:rPr>
        <w:t>6. Confidentiality</w:t>
      </w:r>
      <w:bookmarkEnd w:id="8"/>
    </w:p>
    <w:p w14:paraId="61D28F67" w14:textId="6EF05816" w:rsidR="004940A6" w:rsidRPr="006C555D" w:rsidRDefault="004940A6" w:rsidP="004940A6">
      <w:pPr>
        <w:pStyle w:val="4Bulletedcopyblue"/>
        <w:numPr>
          <w:ilvl w:val="0"/>
          <w:numId w:val="0"/>
        </w:numPr>
        <w:rPr>
          <w:lang w:val="en-GB"/>
        </w:rPr>
      </w:pPr>
      <w:r w:rsidRPr="006C555D">
        <w:rPr>
          <w:lang w:val="en-GB"/>
        </w:rPr>
        <w:t xml:space="preserve">All matters relating to safeguarding and child protection will be treated as confidential and only shared as per the </w:t>
      </w:r>
      <w:hyperlink r:id="rId47">
        <w:r w:rsidRPr="006C555D">
          <w:rPr>
            <w:rStyle w:val="Hyperlink"/>
            <w:lang w:val="en-GB"/>
          </w:rPr>
          <w:t>‘Information sharing: advice for practitioners providing safeguarding services’</w:t>
        </w:r>
        <w:r w:rsidRPr="006C555D">
          <w:rPr>
            <w:lang w:val="en-GB"/>
          </w:rPr>
          <w:t xml:space="preserve"> guidance</w:t>
        </w:r>
      </w:hyperlink>
      <w:r w:rsidRPr="006C555D">
        <w:rPr>
          <w:lang w:val="en-GB"/>
        </w:rPr>
        <w:t xml:space="preserve">. The </w:t>
      </w:r>
      <w:r w:rsidR="009B15B8" w:rsidRPr="006C555D">
        <w:rPr>
          <w:lang w:val="en-GB"/>
        </w:rPr>
        <w:t>school</w:t>
      </w:r>
      <w:r w:rsidRPr="006C555D">
        <w:rPr>
          <w:lang w:val="en-GB"/>
        </w:rPr>
        <w:t xml:space="preserve"> will refer to the guidance in </w:t>
      </w:r>
      <w:hyperlink r:id="rId48" w:history="1">
        <w:r w:rsidR="009B15B8" w:rsidRPr="006C555D">
          <w:rPr>
            <w:rStyle w:val="Hyperlink"/>
            <w:lang w:val="en-GB"/>
          </w:rPr>
          <w:t>‘</w:t>
        </w:r>
        <w:r w:rsidRPr="006C555D">
          <w:rPr>
            <w:rStyle w:val="Hyperlink"/>
            <w:lang w:val="en-GB"/>
          </w:rPr>
          <w:t>Data protection: toolkit for schools</w:t>
        </w:r>
        <w:r w:rsidR="009B15B8" w:rsidRPr="006C555D">
          <w:rPr>
            <w:rStyle w:val="Hyperlink"/>
            <w:lang w:val="en-GB"/>
          </w:rPr>
          <w:t>’</w:t>
        </w:r>
      </w:hyperlink>
      <w:r w:rsidRPr="006C555D">
        <w:rPr>
          <w:lang w:val="en-GB"/>
        </w:rPr>
        <w:t xml:space="preserve"> to support the </w:t>
      </w:r>
      <w:r w:rsidR="001401D5" w:rsidRPr="006C555D">
        <w:rPr>
          <w:lang w:val="en-GB"/>
        </w:rPr>
        <w:t>school</w:t>
      </w:r>
      <w:r w:rsidRPr="006C555D">
        <w:rPr>
          <w:lang w:val="en-GB"/>
        </w:rPr>
        <w:t xml:space="preserve"> with data protection activity, including compliance with General Data Protection Regulation (GDPR</w:t>
      </w:r>
      <w:r w:rsidR="009B15B8" w:rsidRPr="006C555D">
        <w:rPr>
          <w:lang w:val="en-GB"/>
        </w:rPr>
        <w:t>).</w:t>
      </w:r>
    </w:p>
    <w:p w14:paraId="1E2632F7" w14:textId="27319720" w:rsidR="004940A6" w:rsidRPr="006C555D" w:rsidRDefault="004940A6" w:rsidP="004940A6">
      <w:pPr>
        <w:pStyle w:val="4Bulletedcopyblue"/>
        <w:numPr>
          <w:ilvl w:val="0"/>
          <w:numId w:val="0"/>
        </w:numPr>
        <w:rPr>
          <w:lang w:val="en-GB"/>
        </w:rPr>
      </w:pPr>
      <w:r w:rsidRPr="006C555D">
        <w:rPr>
          <w:lang w:val="en-GB"/>
        </w:rPr>
        <w:t xml:space="preserve">Information will be shared with staff within the </w:t>
      </w:r>
      <w:r w:rsidR="001401D5" w:rsidRPr="006C555D">
        <w:rPr>
          <w:lang w:val="en-GB"/>
        </w:rPr>
        <w:t>school</w:t>
      </w:r>
      <w:r w:rsidRPr="006C555D">
        <w:rPr>
          <w:lang w:val="en-GB"/>
        </w:rPr>
        <w:t xml:space="preserve"> who ‘need to know’. </w:t>
      </w:r>
    </w:p>
    <w:p w14:paraId="0B691217" w14:textId="77777777" w:rsidR="004940A6" w:rsidRPr="006C555D" w:rsidRDefault="004940A6" w:rsidP="004940A6">
      <w:pPr>
        <w:pStyle w:val="4Bulletedcopyblue"/>
        <w:numPr>
          <w:ilvl w:val="0"/>
          <w:numId w:val="0"/>
        </w:numPr>
        <w:rPr>
          <w:lang w:val="en-GB"/>
        </w:rPr>
      </w:pPr>
      <w:r w:rsidRPr="006C555D">
        <w:rPr>
          <w:lang w:val="en-GB"/>
        </w:rPr>
        <w:t>Relevant staff have due regard to GDPR principles which allow them to share (and withhold) information.</w:t>
      </w:r>
    </w:p>
    <w:p w14:paraId="58E7C2C9" w14:textId="77777777" w:rsidR="004940A6" w:rsidRPr="006C555D" w:rsidRDefault="004940A6" w:rsidP="004940A6">
      <w:pPr>
        <w:pStyle w:val="4Bulletedcopyblue"/>
        <w:numPr>
          <w:ilvl w:val="0"/>
          <w:numId w:val="0"/>
        </w:numPr>
        <w:rPr>
          <w:lang w:val="en-GB"/>
        </w:rPr>
      </w:pPr>
    </w:p>
    <w:p w14:paraId="050F8274" w14:textId="27FEB93D" w:rsidR="004940A6" w:rsidRPr="006C555D" w:rsidRDefault="004940A6" w:rsidP="009B15B8">
      <w:pPr>
        <w:pStyle w:val="4Bulletedcopyblue"/>
        <w:numPr>
          <w:ilvl w:val="0"/>
          <w:numId w:val="0"/>
        </w:numPr>
        <w:rPr>
          <w:lang w:val="en-GB"/>
        </w:rPr>
      </w:pPr>
      <w:r w:rsidRPr="006C555D">
        <w:rPr>
          <w:lang w:val="en-GB"/>
        </w:rPr>
        <w:t xml:space="preserve">All staff </w:t>
      </w:r>
      <w:r w:rsidR="009B15B8" w:rsidRPr="006C555D">
        <w:rPr>
          <w:lang w:val="en-GB"/>
        </w:rPr>
        <w:t>are</w:t>
      </w:r>
      <w:r w:rsidRPr="006C555D">
        <w:rPr>
          <w:lang w:val="en-GB"/>
        </w:rPr>
        <w:t xml:space="preserve"> be aware that they have a professional responsibility to share information with other agencies in order to safeguard children and that the </w:t>
      </w:r>
      <w:hyperlink r:id="rId49" w:history="1">
        <w:r w:rsidRPr="006C555D">
          <w:rPr>
            <w:lang w:val="en-GB"/>
          </w:rPr>
          <w:t>Data Protection Act 1998</w:t>
        </w:r>
      </w:hyperlink>
      <w:r w:rsidRPr="006C555D">
        <w:rPr>
          <w:lang w:val="en-GB"/>
        </w:rPr>
        <w:t xml:space="preserve"> and GDPR are not a barrier to sharing information where a failure to do so would place a child at risk of harm. There is a lawful basis for child protection concerns to be shared with agencies who have a statutory duty for child protection.</w:t>
      </w:r>
    </w:p>
    <w:p w14:paraId="3F0C5610" w14:textId="77777777" w:rsidR="004940A6" w:rsidRPr="006C555D" w:rsidRDefault="004940A6" w:rsidP="004940A6">
      <w:pPr>
        <w:pStyle w:val="4Bulletedcopyblue"/>
        <w:numPr>
          <w:ilvl w:val="0"/>
          <w:numId w:val="0"/>
        </w:numPr>
        <w:rPr>
          <w:lang w:val="en-GB"/>
        </w:rPr>
      </w:pPr>
      <w:r w:rsidRPr="006C555D">
        <w:rPr>
          <w:lang w:val="en-GB"/>
        </w:rPr>
        <w:t>All staff will always endeavour to gain parent/carers consent to refer a child to social care unless to do so could put the child at greater risk of harm or impede a criminal investigation.</w:t>
      </w:r>
    </w:p>
    <w:p w14:paraId="053FB311" w14:textId="12278027" w:rsidR="00F66660" w:rsidRPr="006C555D" w:rsidRDefault="00F66660" w:rsidP="005F6363">
      <w:pPr>
        <w:pStyle w:val="4Bulletedcopyblue"/>
        <w:numPr>
          <w:ilvl w:val="0"/>
          <w:numId w:val="0"/>
        </w:numPr>
        <w:rPr>
          <w:lang w:val="en-GB"/>
        </w:rPr>
      </w:pPr>
      <w:r w:rsidRPr="006C555D">
        <w:rPr>
          <w:lang w:val="en-GB"/>
        </w:rPr>
        <w:t>If a victim asks the school not to tell anyone about the sexual violence or sexual harassment</w:t>
      </w:r>
      <w:r w:rsidR="005F6363" w:rsidRPr="006C555D">
        <w:rPr>
          <w:lang w:val="en-GB"/>
        </w:rPr>
        <w:t>, t</w:t>
      </w:r>
      <w:r w:rsidRPr="006C555D">
        <w:rPr>
          <w:lang w:val="en-GB"/>
        </w:rPr>
        <w:t xml:space="preserve">he DSL will have to balance the victim’s wishes against their duty to protect the victim and other children </w:t>
      </w:r>
    </w:p>
    <w:p w14:paraId="3D8D56DF" w14:textId="77777777" w:rsidR="00F66660" w:rsidRPr="006C555D" w:rsidRDefault="00F66660" w:rsidP="005F6363">
      <w:pPr>
        <w:pStyle w:val="4Bulletedcopyblue"/>
        <w:numPr>
          <w:ilvl w:val="0"/>
          <w:numId w:val="0"/>
        </w:numPr>
        <w:rPr>
          <w:lang w:val="en-GB"/>
        </w:rPr>
      </w:pPr>
      <w:r w:rsidRPr="006C555D">
        <w:rPr>
          <w:lang w:val="en-GB"/>
        </w:rPr>
        <w:t xml:space="preserve">Regarding anonymity, all staff will: </w:t>
      </w:r>
    </w:p>
    <w:p w14:paraId="724A71D7" w14:textId="77777777" w:rsidR="00F66660" w:rsidRPr="006C555D" w:rsidRDefault="00F66660" w:rsidP="005F6363">
      <w:pPr>
        <w:pStyle w:val="4Bulletedcopyblue"/>
        <w:rPr>
          <w:lang w:val="en-GB"/>
        </w:rPr>
      </w:pPr>
      <w:r w:rsidRPr="006C555D">
        <w:rPr>
          <w:lang w:val="en-GB"/>
        </w:rPr>
        <w:t xml:space="preserve">Be aware of anonymity, witness support and the criminal process in general where an allegation of sexual violence or sexual harassment is progressing through the criminal justice system </w:t>
      </w:r>
    </w:p>
    <w:p w14:paraId="2CFE343A" w14:textId="77777777" w:rsidR="00F66660" w:rsidRPr="006C555D" w:rsidRDefault="00F66660" w:rsidP="005F6363">
      <w:pPr>
        <w:pStyle w:val="4Bulletedcopyblue"/>
        <w:rPr>
          <w:lang w:val="en-GB"/>
        </w:rPr>
      </w:pPr>
      <w:r w:rsidRPr="006C555D">
        <w:rPr>
          <w:lang w:val="en-GB"/>
        </w:rPr>
        <w:t>Do all they reasonably can to protect the anonymity of any children involved in any report of sexual violence or sexual harassment</w:t>
      </w:r>
      <w:r w:rsidR="003F0ED9" w:rsidRPr="006C555D">
        <w:rPr>
          <w:lang w:val="en-GB"/>
        </w:rPr>
        <w:t xml:space="preserve"> – </w:t>
      </w:r>
      <w:r w:rsidRPr="006C555D">
        <w:rPr>
          <w:lang w:val="en-GB"/>
        </w:rPr>
        <w:t xml:space="preserve">for example, carefully considering which staff should know about the report, and any support for children involved </w:t>
      </w:r>
    </w:p>
    <w:p w14:paraId="2F2656EF" w14:textId="77777777" w:rsidR="00F66660" w:rsidRPr="006C555D" w:rsidRDefault="00F66660" w:rsidP="005F6363">
      <w:pPr>
        <w:pStyle w:val="4Bulletedcopyblue"/>
        <w:rPr>
          <w:lang w:val="en-GB"/>
        </w:rPr>
      </w:pPr>
      <w:r w:rsidRPr="006C555D">
        <w:rPr>
          <w:lang w:val="en-GB"/>
        </w:rPr>
        <w:t>Consider the potential impact of social media in facilitating the spreading of rumours and exposing victims’ identities</w:t>
      </w:r>
    </w:p>
    <w:p w14:paraId="7F3A2D56" w14:textId="712C570A" w:rsidR="00C81CE5" w:rsidRPr="006C555D" w:rsidRDefault="00C81CE5" w:rsidP="005F6363">
      <w:pPr>
        <w:pStyle w:val="4Bulletedcopyblue"/>
        <w:numPr>
          <w:ilvl w:val="0"/>
          <w:numId w:val="0"/>
        </w:numPr>
        <w:ind w:left="340" w:hanging="170"/>
      </w:pPr>
      <w:r w:rsidRPr="006C555D">
        <w:br/>
      </w:r>
    </w:p>
    <w:p w14:paraId="75EA43B6" w14:textId="77777777" w:rsidR="00F66660" w:rsidRPr="006C555D" w:rsidRDefault="00E172F8" w:rsidP="00E172F8">
      <w:pPr>
        <w:pStyle w:val="Heading1"/>
        <w:rPr>
          <w:color w:val="002060"/>
        </w:rPr>
      </w:pPr>
      <w:bookmarkStart w:id="9" w:name="_Toc205800155"/>
      <w:r w:rsidRPr="006C555D">
        <w:rPr>
          <w:color w:val="002060"/>
        </w:rPr>
        <w:t xml:space="preserve">7. </w:t>
      </w:r>
      <w:r w:rsidR="00F66660" w:rsidRPr="006C555D">
        <w:rPr>
          <w:color w:val="002060"/>
        </w:rPr>
        <w:t>Recognising abuse and taking action</w:t>
      </w:r>
      <w:bookmarkEnd w:id="9"/>
    </w:p>
    <w:p w14:paraId="3734868B" w14:textId="77777777" w:rsidR="0038359F" w:rsidRPr="006C555D" w:rsidRDefault="0038359F" w:rsidP="0038359F">
      <w:pPr>
        <w:rPr>
          <w:rFonts w:cs="Arial"/>
          <w:lang w:eastAsia="en-GB" w:bidi="he-IL"/>
        </w:rPr>
      </w:pPr>
      <w:r w:rsidRPr="006C555D">
        <w:rPr>
          <w:rFonts w:cs="Arial"/>
          <w:lang w:val="en-GB" w:eastAsia="en-GB" w:bidi="he-IL"/>
        </w:rPr>
        <w:t>All staff</w:t>
      </w:r>
      <w:r w:rsidRPr="006C555D">
        <w:rPr>
          <w:rFonts w:cs="Arial"/>
          <w:lang w:eastAsia="en-GB" w:bidi="he-IL"/>
        </w:rPr>
        <w:t xml:space="preserve"> are expected to be able to identify and recognise all forms of abuse, neglect and exploitation and shall be alert to the potential need for early help for a child who:</w:t>
      </w:r>
    </w:p>
    <w:p w14:paraId="751A4BD9" w14:textId="77777777" w:rsidR="0038359F" w:rsidRPr="006C555D" w:rsidRDefault="002F108B" w:rsidP="005B5706">
      <w:pPr>
        <w:numPr>
          <w:ilvl w:val="0"/>
          <w:numId w:val="14"/>
        </w:numPr>
        <w:ind w:left="340" w:hanging="211"/>
        <w:rPr>
          <w:rFonts w:cs="Arial"/>
          <w:lang w:val="en-GB" w:eastAsia="en-GB" w:bidi="he-IL"/>
        </w:rPr>
      </w:pPr>
      <w:bookmarkStart w:id="10" w:name="_Hlk157781976"/>
      <w:r w:rsidRPr="006C555D">
        <w:rPr>
          <w:rFonts w:cs="Arial"/>
          <w:lang w:val="en-GB" w:eastAsia="en-GB" w:bidi="he-IL"/>
        </w:rPr>
        <w:t>I</w:t>
      </w:r>
      <w:r w:rsidR="0038359F" w:rsidRPr="006C555D">
        <w:rPr>
          <w:rFonts w:cs="Arial"/>
          <w:lang w:val="en-GB" w:eastAsia="en-GB" w:bidi="he-IL"/>
        </w:rPr>
        <w:t>s disabled</w:t>
      </w:r>
      <w:r w:rsidRPr="006C555D">
        <w:rPr>
          <w:rFonts w:cs="Arial"/>
          <w:lang w:val="en-GB" w:eastAsia="en-GB" w:bidi="he-IL"/>
        </w:rPr>
        <w:t xml:space="preserve"> </w:t>
      </w:r>
    </w:p>
    <w:p w14:paraId="0CDCBD5F" w14:textId="77777777" w:rsidR="0038359F" w:rsidRPr="006C555D" w:rsidRDefault="002F108B" w:rsidP="005B5706">
      <w:pPr>
        <w:numPr>
          <w:ilvl w:val="0"/>
          <w:numId w:val="14"/>
        </w:numPr>
        <w:ind w:left="340" w:hanging="211"/>
        <w:rPr>
          <w:rFonts w:cs="Arial"/>
          <w:lang w:val="en-GB" w:eastAsia="en-GB" w:bidi="he-IL"/>
        </w:rPr>
      </w:pPr>
      <w:r w:rsidRPr="006C555D">
        <w:rPr>
          <w:rFonts w:cs="Arial"/>
          <w:lang w:val="en-GB" w:eastAsia="en-GB" w:bidi="he-IL"/>
        </w:rPr>
        <w:t>H</w:t>
      </w:r>
      <w:r w:rsidR="0038359F" w:rsidRPr="006C555D">
        <w:rPr>
          <w:rFonts w:cs="Arial"/>
          <w:lang w:val="en-GB" w:eastAsia="en-GB" w:bidi="he-IL"/>
        </w:rPr>
        <w:t>as special education</w:t>
      </w:r>
      <w:r w:rsidRPr="006C555D">
        <w:rPr>
          <w:rFonts w:cs="Arial"/>
          <w:lang w:val="en-GB" w:eastAsia="en-GB" w:bidi="he-IL"/>
        </w:rPr>
        <w:t>al</w:t>
      </w:r>
      <w:r w:rsidR="0038359F" w:rsidRPr="006C555D">
        <w:rPr>
          <w:rFonts w:cs="Arial"/>
          <w:lang w:val="en-GB" w:eastAsia="en-GB" w:bidi="he-IL"/>
        </w:rPr>
        <w:t xml:space="preserve"> needs (whether or not they have a statutory education health and care </w:t>
      </w:r>
      <w:r w:rsidR="00B67345" w:rsidRPr="006C555D">
        <w:rPr>
          <w:rFonts w:cs="Arial"/>
          <w:lang w:eastAsia="en-GB" w:bidi="he-IL"/>
        </w:rPr>
        <w:t xml:space="preserve">(EHC) </w:t>
      </w:r>
      <w:r w:rsidR="0038359F" w:rsidRPr="006C555D">
        <w:rPr>
          <w:rFonts w:cs="Arial"/>
          <w:lang w:val="en-GB" w:eastAsia="en-GB" w:bidi="he-IL"/>
        </w:rPr>
        <w:t>plan)</w:t>
      </w:r>
    </w:p>
    <w:p w14:paraId="0B598A9B" w14:textId="77777777" w:rsidR="0038359F" w:rsidRPr="006C555D" w:rsidRDefault="006C39A1" w:rsidP="005B5706">
      <w:pPr>
        <w:numPr>
          <w:ilvl w:val="0"/>
          <w:numId w:val="14"/>
        </w:numPr>
        <w:ind w:left="340" w:hanging="211"/>
        <w:rPr>
          <w:rFonts w:cs="Arial"/>
          <w:lang w:val="en-GB" w:eastAsia="en-GB" w:bidi="he-IL"/>
        </w:rPr>
      </w:pPr>
      <w:r w:rsidRPr="006C555D">
        <w:rPr>
          <w:rFonts w:cs="Arial"/>
          <w:lang w:val="en-GB" w:eastAsia="en-GB" w:bidi="he-IL"/>
        </w:rPr>
        <w:t>I</w:t>
      </w:r>
      <w:r w:rsidR="0038359F" w:rsidRPr="006C555D">
        <w:rPr>
          <w:rFonts w:cs="Arial"/>
          <w:lang w:val="en-GB" w:eastAsia="en-GB" w:bidi="he-IL"/>
        </w:rPr>
        <w:t>s a young carer</w:t>
      </w:r>
    </w:p>
    <w:p w14:paraId="05270C6B" w14:textId="77777777" w:rsidR="0038359F" w:rsidRPr="006C555D" w:rsidRDefault="006C39A1" w:rsidP="005B5706">
      <w:pPr>
        <w:numPr>
          <w:ilvl w:val="0"/>
          <w:numId w:val="14"/>
        </w:numPr>
        <w:ind w:left="340" w:hanging="211"/>
        <w:rPr>
          <w:rFonts w:cs="Arial"/>
          <w:lang w:val="en-GB" w:eastAsia="en-GB" w:bidi="he-IL"/>
        </w:rPr>
      </w:pPr>
      <w:r w:rsidRPr="006C555D">
        <w:rPr>
          <w:rFonts w:cs="Arial"/>
          <w:lang w:val="en-GB" w:eastAsia="en-GB" w:bidi="he-IL"/>
        </w:rPr>
        <w:t>I</w:t>
      </w:r>
      <w:r w:rsidR="0038359F" w:rsidRPr="006C555D">
        <w:rPr>
          <w:rFonts w:cs="Arial"/>
          <w:lang w:val="en-GB" w:eastAsia="en-GB" w:bidi="he-IL"/>
        </w:rPr>
        <w:t>s bereaved</w:t>
      </w:r>
    </w:p>
    <w:p w14:paraId="46140983" w14:textId="77777777" w:rsidR="0038359F" w:rsidRPr="006C555D" w:rsidRDefault="006C39A1" w:rsidP="005B5706">
      <w:pPr>
        <w:numPr>
          <w:ilvl w:val="0"/>
          <w:numId w:val="14"/>
        </w:numPr>
        <w:ind w:left="340" w:hanging="211"/>
        <w:rPr>
          <w:rFonts w:cs="Arial"/>
          <w:lang w:val="en-GB" w:eastAsia="en-GB" w:bidi="he-IL"/>
        </w:rPr>
      </w:pPr>
      <w:r w:rsidRPr="006C555D">
        <w:rPr>
          <w:rFonts w:cs="Arial"/>
          <w:lang w:val="en-GB" w:eastAsia="en-GB" w:bidi="he-IL"/>
        </w:rPr>
        <w:t>I</w:t>
      </w:r>
      <w:r w:rsidR="0038359F" w:rsidRPr="006C555D">
        <w:rPr>
          <w:rFonts w:cs="Arial"/>
          <w:lang w:val="en-GB" w:eastAsia="en-GB" w:bidi="he-IL"/>
        </w:rPr>
        <w:t>s showing signs of being drawn into anti-social or criminal behavio</w:t>
      </w:r>
      <w:r w:rsidR="002F108B" w:rsidRPr="006C555D">
        <w:rPr>
          <w:rFonts w:cs="Arial"/>
          <w:lang w:val="en-GB" w:eastAsia="en-GB" w:bidi="he-IL"/>
        </w:rPr>
        <w:t>u</w:t>
      </w:r>
      <w:r w:rsidR="0038359F" w:rsidRPr="006C555D">
        <w:rPr>
          <w:rFonts w:cs="Arial"/>
          <w:lang w:val="en-GB" w:eastAsia="en-GB" w:bidi="he-IL"/>
        </w:rPr>
        <w:t>r, including being affected by gangs and county lines and organi</w:t>
      </w:r>
      <w:r w:rsidR="002F108B" w:rsidRPr="006C555D">
        <w:rPr>
          <w:rFonts w:cs="Arial"/>
          <w:lang w:val="en-GB" w:eastAsia="en-GB" w:bidi="he-IL"/>
        </w:rPr>
        <w:t>s</w:t>
      </w:r>
      <w:r w:rsidR="0038359F" w:rsidRPr="006C555D">
        <w:rPr>
          <w:rFonts w:cs="Arial"/>
          <w:lang w:val="en-GB" w:eastAsia="en-GB" w:bidi="he-IL"/>
        </w:rPr>
        <w:t>ed crime groups and/or serious violence, including knife crime</w:t>
      </w:r>
    </w:p>
    <w:p w14:paraId="09BDB99D" w14:textId="77777777" w:rsidR="0038359F" w:rsidRPr="006C555D" w:rsidRDefault="006C39A1" w:rsidP="005B5706">
      <w:pPr>
        <w:numPr>
          <w:ilvl w:val="0"/>
          <w:numId w:val="14"/>
        </w:numPr>
        <w:ind w:left="340" w:hanging="211"/>
        <w:rPr>
          <w:rFonts w:cs="Arial"/>
          <w:lang w:val="en-GB" w:eastAsia="en-GB" w:bidi="he-IL"/>
        </w:rPr>
      </w:pPr>
      <w:r w:rsidRPr="006C555D">
        <w:rPr>
          <w:rFonts w:cs="Arial"/>
          <w:lang w:val="en-GB" w:eastAsia="en-GB" w:bidi="he-IL"/>
        </w:rPr>
        <w:t>I</w:t>
      </w:r>
      <w:r w:rsidR="0038359F" w:rsidRPr="006C555D">
        <w:rPr>
          <w:rFonts w:cs="Arial"/>
          <w:lang w:val="en-GB" w:eastAsia="en-GB" w:bidi="he-IL"/>
        </w:rPr>
        <w:t xml:space="preserve">s frequently missing/goes missing from </w:t>
      </w:r>
      <w:r w:rsidR="004828C1" w:rsidRPr="006C555D">
        <w:rPr>
          <w:rFonts w:cs="Arial"/>
          <w:lang w:eastAsia="en-GB" w:bidi="he-IL"/>
        </w:rPr>
        <w:t xml:space="preserve">education, </w:t>
      </w:r>
      <w:r w:rsidR="0038359F" w:rsidRPr="006C555D">
        <w:rPr>
          <w:rFonts w:cs="Arial"/>
          <w:lang w:val="en-GB" w:eastAsia="en-GB" w:bidi="he-IL"/>
        </w:rPr>
        <w:t>care or home</w:t>
      </w:r>
    </w:p>
    <w:p w14:paraId="4E867967" w14:textId="77777777" w:rsidR="0038359F" w:rsidRPr="006C555D" w:rsidRDefault="006C39A1" w:rsidP="005B5706">
      <w:pPr>
        <w:numPr>
          <w:ilvl w:val="0"/>
          <w:numId w:val="14"/>
        </w:numPr>
        <w:ind w:left="340" w:hanging="211"/>
        <w:rPr>
          <w:rFonts w:cs="Arial"/>
          <w:lang w:val="en-GB" w:eastAsia="en-GB" w:bidi="he-IL"/>
        </w:rPr>
      </w:pPr>
      <w:r w:rsidRPr="006C555D">
        <w:rPr>
          <w:rFonts w:cs="Arial"/>
          <w:lang w:val="en-GB" w:eastAsia="en-GB" w:bidi="he-IL"/>
        </w:rPr>
        <w:t>I</w:t>
      </w:r>
      <w:r w:rsidR="0038359F" w:rsidRPr="006C555D">
        <w:rPr>
          <w:rFonts w:cs="Arial"/>
          <w:lang w:val="en-GB" w:eastAsia="en-GB" w:bidi="he-IL"/>
        </w:rPr>
        <w:t>s at risk of modern slavery, trafficking, sexual and/or criminal exploitation</w:t>
      </w:r>
    </w:p>
    <w:p w14:paraId="17EC3532" w14:textId="77777777" w:rsidR="0038359F" w:rsidRPr="006C555D" w:rsidRDefault="006C39A1" w:rsidP="005B5706">
      <w:pPr>
        <w:numPr>
          <w:ilvl w:val="0"/>
          <w:numId w:val="14"/>
        </w:numPr>
        <w:ind w:left="340" w:hanging="211"/>
        <w:rPr>
          <w:rFonts w:cs="Arial"/>
          <w:lang w:val="en-GB" w:eastAsia="en-GB" w:bidi="he-IL"/>
        </w:rPr>
      </w:pPr>
      <w:r w:rsidRPr="006C555D">
        <w:rPr>
          <w:rFonts w:cs="Arial"/>
          <w:lang w:val="en-GB" w:eastAsia="en-GB" w:bidi="he-IL"/>
        </w:rPr>
        <w:t>I</w:t>
      </w:r>
      <w:r w:rsidR="0038359F" w:rsidRPr="006C555D">
        <w:rPr>
          <w:rFonts w:cs="Arial"/>
          <w:lang w:val="en-GB" w:eastAsia="en-GB" w:bidi="he-IL"/>
        </w:rPr>
        <w:t>s at risk of being radicalised</w:t>
      </w:r>
      <w:r w:rsidR="002F108B" w:rsidRPr="006C555D">
        <w:rPr>
          <w:rFonts w:cs="Arial"/>
          <w:lang w:val="en-GB" w:eastAsia="en-GB" w:bidi="he-IL"/>
        </w:rPr>
        <w:t xml:space="preserve"> or exploited</w:t>
      </w:r>
    </w:p>
    <w:p w14:paraId="5BC16B4C" w14:textId="77777777" w:rsidR="0038359F" w:rsidRPr="006C555D" w:rsidRDefault="006C39A1" w:rsidP="005B5706">
      <w:pPr>
        <w:numPr>
          <w:ilvl w:val="0"/>
          <w:numId w:val="14"/>
        </w:numPr>
        <w:ind w:left="340" w:hanging="211"/>
        <w:rPr>
          <w:rFonts w:cs="Arial"/>
          <w:lang w:val="en-GB" w:eastAsia="en-GB" w:bidi="he-IL"/>
        </w:rPr>
      </w:pPr>
      <w:r w:rsidRPr="006C555D">
        <w:rPr>
          <w:rFonts w:cs="Arial"/>
          <w:lang w:val="en-GB" w:eastAsia="en-GB" w:bidi="he-IL"/>
        </w:rPr>
        <w:t>I</w:t>
      </w:r>
      <w:r w:rsidR="0038359F" w:rsidRPr="006C555D">
        <w:rPr>
          <w:rFonts w:cs="Arial"/>
          <w:lang w:val="en-GB" w:eastAsia="en-GB" w:bidi="he-IL"/>
        </w:rPr>
        <w:t>s viewing problematic and/or inappropriate online content (for example, linked to violence), or developing inappropriate relationships online</w:t>
      </w:r>
    </w:p>
    <w:p w14:paraId="263E1BED" w14:textId="77777777" w:rsidR="0038359F" w:rsidRPr="006C555D" w:rsidRDefault="006C39A1" w:rsidP="005B5706">
      <w:pPr>
        <w:numPr>
          <w:ilvl w:val="0"/>
          <w:numId w:val="14"/>
        </w:numPr>
        <w:ind w:left="340" w:hanging="211"/>
        <w:rPr>
          <w:rFonts w:cs="Arial"/>
          <w:lang w:val="en-GB" w:eastAsia="en-GB" w:bidi="he-IL"/>
        </w:rPr>
      </w:pPr>
      <w:r w:rsidRPr="006C555D">
        <w:rPr>
          <w:rFonts w:cs="Arial"/>
          <w:lang w:val="en-GB" w:eastAsia="en-GB" w:bidi="he-IL"/>
        </w:rPr>
        <w:t>I</w:t>
      </w:r>
      <w:r w:rsidR="0038359F" w:rsidRPr="006C555D">
        <w:rPr>
          <w:rFonts w:cs="Arial"/>
          <w:lang w:val="en-GB" w:eastAsia="en-GB" w:bidi="he-IL"/>
        </w:rPr>
        <w:t>s in a family circumstance presenting challenges for the child, such as drug and alcohol misuse, adult mental health issues and domestic abuse</w:t>
      </w:r>
    </w:p>
    <w:p w14:paraId="37C21A5B" w14:textId="77777777" w:rsidR="0038359F" w:rsidRPr="006C555D" w:rsidRDefault="006C39A1" w:rsidP="005B5706">
      <w:pPr>
        <w:numPr>
          <w:ilvl w:val="0"/>
          <w:numId w:val="14"/>
        </w:numPr>
        <w:ind w:left="340" w:hanging="211"/>
        <w:rPr>
          <w:rFonts w:cs="Arial"/>
          <w:lang w:val="en-GB" w:eastAsia="en-GB" w:bidi="he-IL"/>
        </w:rPr>
      </w:pPr>
      <w:r w:rsidRPr="006C555D">
        <w:rPr>
          <w:rFonts w:cs="Arial"/>
          <w:lang w:val="en-GB" w:eastAsia="en-GB" w:bidi="he-IL"/>
        </w:rPr>
        <w:t>I</w:t>
      </w:r>
      <w:r w:rsidR="0038359F" w:rsidRPr="006C555D">
        <w:rPr>
          <w:rFonts w:cs="Arial"/>
          <w:lang w:val="en-GB" w:eastAsia="en-GB" w:bidi="he-IL"/>
        </w:rPr>
        <w:t xml:space="preserve">s misusing drugs or alcohol </w:t>
      </w:r>
    </w:p>
    <w:p w14:paraId="2C79E4EF" w14:textId="77777777" w:rsidR="0038359F" w:rsidRPr="006C555D" w:rsidRDefault="006C39A1" w:rsidP="005B5706">
      <w:pPr>
        <w:numPr>
          <w:ilvl w:val="0"/>
          <w:numId w:val="14"/>
        </w:numPr>
        <w:ind w:left="340" w:hanging="211"/>
        <w:rPr>
          <w:rFonts w:cs="Arial"/>
          <w:lang w:val="en-GB" w:eastAsia="en-GB" w:bidi="he-IL"/>
        </w:rPr>
      </w:pPr>
      <w:r w:rsidRPr="006C555D">
        <w:rPr>
          <w:rFonts w:cs="Arial"/>
          <w:lang w:val="en-GB" w:eastAsia="en-GB" w:bidi="he-IL"/>
        </w:rPr>
        <w:t>I</w:t>
      </w:r>
      <w:r w:rsidR="0038359F" w:rsidRPr="006C555D">
        <w:rPr>
          <w:rFonts w:cs="Arial"/>
          <w:lang w:val="en-GB" w:eastAsia="en-GB" w:bidi="he-IL"/>
        </w:rPr>
        <w:t>s suffering from mental ill health</w:t>
      </w:r>
    </w:p>
    <w:p w14:paraId="5B50706D" w14:textId="77777777" w:rsidR="0038359F" w:rsidRPr="006C555D" w:rsidRDefault="006C39A1" w:rsidP="005B5706">
      <w:pPr>
        <w:numPr>
          <w:ilvl w:val="0"/>
          <w:numId w:val="14"/>
        </w:numPr>
        <w:ind w:left="340" w:hanging="211"/>
        <w:rPr>
          <w:rFonts w:cs="Arial"/>
          <w:lang w:val="en-GB" w:eastAsia="en-GB" w:bidi="he-IL"/>
        </w:rPr>
      </w:pPr>
      <w:r w:rsidRPr="006C555D">
        <w:rPr>
          <w:rFonts w:cs="Arial"/>
          <w:lang w:val="en-GB" w:eastAsia="en-GB" w:bidi="he-IL"/>
        </w:rPr>
        <w:t>H</w:t>
      </w:r>
      <w:r w:rsidR="0038359F" w:rsidRPr="006C555D">
        <w:rPr>
          <w:rFonts w:cs="Arial"/>
          <w:lang w:val="en-GB" w:eastAsia="en-GB" w:bidi="he-IL"/>
        </w:rPr>
        <w:t>as returned home to their family from care</w:t>
      </w:r>
    </w:p>
    <w:p w14:paraId="37F5EA01" w14:textId="77777777" w:rsidR="006C39A1" w:rsidRPr="006C555D" w:rsidRDefault="006C39A1" w:rsidP="005B5706">
      <w:pPr>
        <w:numPr>
          <w:ilvl w:val="0"/>
          <w:numId w:val="14"/>
        </w:numPr>
        <w:ind w:left="340" w:hanging="211"/>
        <w:rPr>
          <w:rFonts w:cs="Arial"/>
          <w:lang w:val="en-GB" w:eastAsia="en-GB" w:bidi="he-IL"/>
        </w:rPr>
      </w:pPr>
      <w:bookmarkStart w:id="11" w:name="_Hlk157782128"/>
      <w:r w:rsidRPr="006C555D">
        <w:rPr>
          <w:rFonts w:cs="Arial"/>
          <w:lang w:val="en-GB" w:eastAsia="en-GB" w:bidi="he-IL"/>
        </w:rPr>
        <w:t xml:space="preserve">Is at risk of so-called ‘honour’-based abuse such as female genital mutilation </w:t>
      </w:r>
      <w:r w:rsidR="00854648" w:rsidRPr="006C555D">
        <w:rPr>
          <w:rFonts w:cs="Arial"/>
          <w:lang w:val="en-GB" w:eastAsia="en-GB" w:bidi="he-IL"/>
        </w:rPr>
        <w:t xml:space="preserve">(FGM) </w:t>
      </w:r>
      <w:r w:rsidRPr="006C555D">
        <w:rPr>
          <w:rFonts w:cs="Arial"/>
          <w:lang w:val="en-GB" w:eastAsia="en-GB" w:bidi="he-IL"/>
        </w:rPr>
        <w:t>or forced marriage</w:t>
      </w:r>
    </w:p>
    <w:bookmarkEnd w:id="11"/>
    <w:p w14:paraId="701EEB1F" w14:textId="77777777" w:rsidR="0038359F" w:rsidRPr="006C555D" w:rsidRDefault="006C39A1" w:rsidP="005B5706">
      <w:pPr>
        <w:numPr>
          <w:ilvl w:val="0"/>
          <w:numId w:val="14"/>
        </w:numPr>
        <w:ind w:left="340" w:hanging="211"/>
        <w:rPr>
          <w:rFonts w:cs="Arial"/>
          <w:lang w:val="en-GB" w:eastAsia="en-GB" w:bidi="he-IL"/>
        </w:rPr>
      </w:pPr>
      <w:r w:rsidRPr="006C555D">
        <w:rPr>
          <w:rFonts w:cs="Arial"/>
          <w:lang w:val="en-GB" w:eastAsia="en-GB" w:bidi="he-IL"/>
        </w:rPr>
        <w:t>I</w:t>
      </w:r>
      <w:r w:rsidR="0038359F" w:rsidRPr="006C555D">
        <w:rPr>
          <w:rFonts w:cs="Arial"/>
          <w:lang w:val="en-GB" w:eastAsia="en-GB" w:bidi="he-IL"/>
        </w:rPr>
        <w:t>s a privately fostered child</w:t>
      </w:r>
    </w:p>
    <w:p w14:paraId="6D2EFE64" w14:textId="77777777" w:rsidR="0038359F" w:rsidRPr="006C555D" w:rsidRDefault="006C39A1" w:rsidP="005B5706">
      <w:pPr>
        <w:numPr>
          <w:ilvl w:val="0"/>
          <w:numId w:val="14"/>
        </w:numPr>
        <w:ind w:left="340" w:hanging="211"/>
        <w:rPr>
          <w:rFonts w:cs="Arial"/>
          <w:lang w:val="en-GB" w:eastAsia="en-GB" w:bidi="he-IL"/>
        </w:rPr>
      </w:pPr>
      <w:r w:rsidRPr="006C555D">
        <w:rPr>
          <w:rFonts w:cs="Arial"/>
          <w:lang w:val="en-GB" w:eastAsia="en-GB" w:bidi="he-IL"/>
        </w:rPr>
        <w:t>H</w:t>
      </w:r>
      <w:r w:rsidR="0038359F" w:rsidRPr="006C555D">
        <w:rPr>
          <w:rFonts w:cs="Arial"/>
          <w:lang w:val="en-GB" w:eastAsia="en-GB" w:bidi="he-IL"/>
        </w:rPr>
        <w:t>as a parent or carer in custody</w:t>
      </w:r>
      <w:r w:rsidR="00E32779" w:rsidRPr="006C555D">
        <w:rPr>
          <w:rFonts w:cs="Arial"/>
          <w:lang w:val="en-GB" w:eastAsia="en-GB" w:bidi="he-IL"/>
        </w:rPr>
        <w:t xml:space="preserve"> or is affected by parental offending</w:t>
      </w:r>
    </w:p>
    <w:p w14:paraId="3EE24587" w14:textId="77777777" w:rsidR="0038359F" w:rsidRPr="006C555D" w:rsidRDefault="006C39A1" w:rsidP="005B5706">
      <w:pPr>
        <w:numPr>
          <w:ilvl w:val="0"/>
          <w:numId w:val="14"/>
        </w:numPr>
        <w:ind w:left="340" w:hanging="211"/>
        <w:rPr>
          <w:rFonts w:cs="Arial"/>
          <w:lang w:val="en-GB" w:eastAsia="en-GB" w:bidi="he-IL"/>
        </w:rPr>
      </w:pPr>
      <w:r w:rsidRPr="006C555D">
        <w:rPr>
          <w:rFonts w:cs="Arial"/>
          <w:lang w:val="en-GB" w:eastAsia="en-GB" w:bidi="he-IL"/>
        </w:rPr>
        <w:t>I</w:t>
      </w:r>
      <w:r w:rsidR="0038359F" w:rsidRPr="006C555D">
        <w:rPr>
          <w:rFonts w:cs="Arial"/>
          <w:lang w:val="en-GB" w:eastAsia="en-GB" w:bidi="he-IL"/>
        </w:rPr>
        <w:t>s missing education, or persistently absent from school, or not in receipt of full-time education</w:t>
      </w:r>
    </w:p>
    <w:p w14:paraId="099227FC" w14:textId="77777777" w:rsidR="0038359F" w:rsidRPr="006C555D" w:rsidRDefault="006C39A1" w:rsidP="005B5706">
      <w:pPr>
        <w:numPr>
          <w:ilvl w:val="0"/>
          <w:numId w:val="14"/>
        </w:numPr>
        <w:ind w:left="340" w:hanging="211"/>
        <w:rPr>
          <w:rFonts w:cs="Arial"/>
          <w:lang w:val="en-GB" w:eastAsia="en-GB" w:bidi="he-IL"/>
        </w:rPr>
      </w:pPr>
      <w:r w:rsidRPr="006C555D">
        <w:rPr>
          <w:rFonts w:cs="Arial"/>
          <w:lang w:val="en-GB" w:eastAsia="en-GB" w:bidi="he-IL"/>
        </w:rPr>
        <w:t>H</w:t>
      </w:r>
      <w:r w:rsidR="0038359F" w:rsidRPr="006C555D">
        <w:rPr>
          <w:rFonts w:cs="Arial"/>
          <w:lang w:val="en-GB" w:eastAsia="en-GB" w:bidi="he-IL"/>
        </w:rPr>
        <w:t>as experienced multiple suspensions and is at risk of, or has been permanently excluded</w:t>
      </w:r>
    </w:p>
    <w:bookmarkEnd w:id="10"/>
    <w:p w14:paraId="47149D27" w14:textId="3E5378B3" w:rsidR="00F66660" w:rsidRPr="006C555D" w:rsidRDefault="00F66660" w:rsidP="00F66660">
      <w:pPr>
        <w:rPr>
          <w:rFonts w:cs="Arial"/>
          <w:lang w:val="en-GB"/>
        </w:rPr>
      </w:pPr>
      <w:r w:rsidRPr="006C555D">
        <w:rPr>
          <w:rFonts w:cs="Arial"/>
          <w:lang w:val="en-GB"/>
        </w:rPr>
        <w:t xml:space="preserve">Staff, volunteers and </w:t>
      </w:r>
      <w:r w:rsidR="00414028" w:rsidRPr="006C555D">
        <w:rPr>
          <w:rFonts w:cs="Arial"/>
          <w:lang w:val="en-GB"/>
        </w:rPr>
        <w:t>local committees</w:t>
      </w:r>
      <w:r w:rsidRPr="006C555D">
        <w:rPr>
          <w:rFonts w:cs="Arial"/>
          <w:lang w:val="en-GB"/>
        </w:rPr>
        <w:t xml:space="preserve"> must follow the procedures set out below in the event of a safeguarding issue.</w:t>
      </w:r>
    </w:p>
    <w:p w14:paraId="7CDDBA41" w14:textId="77777777" w:rsidR="00F66660" w:rsidRPr="006C555D" w:rsidRDefault="00F66660" w:rsidP="00F66660">
      <w:pPr>
        <w:rPr>
          <w:rFonts w:cs="Arial"/>
          <w:lang w:val="en-GB"/>
        </w:rPr>
      </w:pPr>
      <w:r w:rsidRPr="006C555D">
        <w:rPr>
          <w:rFonts w:cs="Arial"/>
          <w:lang w:val="en-GB"/>
        </w:rPr>
        <w:t>Please note – in this and subsequent sections, you should take any references to the DSL to mean “the DSL (or deputy DSL)”.</w:t>
      </w:r>
    </w:p>
    <w:p w14:paraId="613F4EB1" w14:textId="77777777" w:rsidR="00F66660" w:rsidRPr="006C555D" w:rsidRDefault="00F66660" w:rsidP="00F66660">
      <w:pPr>
        <w:pStyle w:val="Subhead2"/>
        <w:rPr>
          <w:rFonts w:cs="Arial"/>
          <w:color w:val="002060"/>
          <w:lang w:val="en-GB"/>
        </w:rPr>
      </w:pPr>
      <w:r w:rsidRPr="006C555D">
        <w:rPr>
          <w:rFonts w:cs="Arial"/>
          <w:color w:val="002060"/>
          <w:lang w:val="en-GB"/>
        </w:rPr>
        <w:t>7.1 If a child is suffering or likely to suffer harm, or in immediate danger</w:t>
      </w:r>
    </w:p>
    <w:p w14:paraId="7174C3B4" w14:textId="2F1510C5" w:rsidR="00220F8E" w:rsidRDefault="00F66660" w:rsidP="00F66660">
      <w:pPr>
        <w:rPr>
          <w:rFonts w:cs="Arial"/>
          <w:lang w:val="en-GB"/>
        </w:rPr>
      </w:pPr>
      <w:r w:rsidRPr="006C555D">
        <w:rPr>
          <w:rFonts w:cs="Arial"/>
          <w:lang w:val="en-GB"/>
        </w:rPr>
        <w:t xml:space="preserve">Make a referral to </w:t>
      </w:r>
      <w:r w:rsidR="0093272B" w:rsidRPr="006C555D">
        <w:rPr>
          <w:rFonts w:cs="Arial"/>
          <w:lang w:val="en-GB"/>
        </w:rPr>
        <w:t xml:space="preserve">local authority </w:t>
      </w:r>
      <w:r w:rsidRPr="006C555D">
        <w:rPr>
          <w:rFonts w:cs="Arial"/>
          <w:lang w:val="en-GB"/>
        </w:rPr>
        <w:t xml:space="preserve">children’s social care and/or the police </w:t>
      </w:r>
      <w:r w:rsidRPr="006C555D">
        <w:rPr>
          <w:rFonts w:cs="Arial"/>
          <w:b/>
          <w:bCs/>
          <w:lang w:val="en-GB"/>
        </w:rPr>
        <w:t>immediately</w:t>
      </w:r>
      <w:r w:rsidRPr="006C555D">
        <w:rPr>
          <w:rFonts w:cs="Arial"/>
          <w:lang w:val="en-GB"/>
        </w:rPr>
        <w:t xml:space="preserve"> if you believe a child is suffering or likely to suffer from </w:t>
      </w:r>
      <w:r w:rsidR="00F55F42" w:rsidRPr="006C555D">
        <w:rPr>
          <w:rFonts w:cs="Arial"/>
          <w:lang w:val="en-GB"/>
        </w:rPr>
        <w:t>harm or</w:t>
      </w:r>
      <w:r w:rsidRPr="006C555D">
        <w:rPr>
          <w:rFonts w:cs="Arial"/>
          <w:lang w:val="en-GB"/>
        </w:rPr>
        <w:t xml:space="preserve"> is in immediate danger. </w:t>
      </w:r>
    </w:p>
    <w:p w14:paraId="56312E6E" w14:textId="124C63CA" w:rsidR="00220F8E" w:rsidRPr="00220F8E" w:rsidRDefault="00220F8E" w:rsidP="00F66660">
      <w:pPr>
        <w:rPr>
          <w:rFonts w:cs="Arial"/>
          <w:i/>
          <w:lang w:val="en-GB"/>
        </w:rPr>
      </w:pPr>
      <w:r w:rsidRPr="00220F8E">
        <w:rPr>
          <w:rFonts w:cs="Arial"/>
          <w:i/>
          <w:lang w:val="en-GB"/>
        </w:rPr>
        <w:t>Surrey CSPA is our main referral for concerns but if the child lives in Hampshire we must refer to Hampshire.</w:t>
      </w:r>
    </w:p>
    <w:p w14:paraId="54BAB889" w14:textId="236B9661" w:rsidR="00F66660" w:rsidRPr="006C555D" w:rsidRDefault="00F66660" w:rsidP="00F66660">
      <w:pPr>
        <w:rPr>
          <w:rFonts w:cs="Arial"/>
          <w:b/>
          <w:bCs/>
          <w:lang w:val="en-GB"/>
        </w:rPr>
      </w:pPr>
      <w:r w:rsidRPr="006C555D">
        <w:rPr>
          <w:rFonts w:cs="Arial"/>
          <w:b/>
          <w:bCs/>
          <w:lang w:val="en-GB"/>
        </w:rPr>
        <w:t>Anyone can make a referral</w:t>
      </w:r>
      <w:r w:rsidR="00EF2CD6" w:rsidRPr="006C555D">
        <w:rPr>
          <w:rFonts w:cs="Arial"/>
          <w:b/>
          <w:bCs/>
          <w:lang w:val="en-GB"/>
        </w:rPr>
        <w:t xml:space="preserve"> directly to </w:t>
      </w:r>
      <w:r w:rsidR="003A1E65" w:rsidRPr="006C555D">
        <w:rPr>
          <w:rFonts w:cs="Arial"/>
          <w:b/>
          <w:bCs/>
          <w:lang w:val="en-GB"/>
        </w:rPr>
        <w:t>Children’s Services:</w:t>
      </w:r>
    </w:p>
    <w:p w14:paraId="3BBAB1A7" w14:textId="235B1C38" w:rsidR="00522458" w:rsidRPr="00220F8E" w:rsidRDefault="00B5166C" w:rsidP="00522458">
      <w:pPr>
        <w:spacing w:after="0"/>
        <w:rPr>
          <w:rFonts w:cs="Arial"/>
          <w:lang w:val="en-GB"/>
        </w:rPr>
      </w:pPr>
      <w:r w:rsidRPr="00220F8E">
        <w:rPr>
          <w:rFonts w:cs="Arial"/>
          <w:b/>
          <w:bCs/>
          <w:lang w:val="en-GB"/>
        </w:rPr>
        <w:t xml:space="preserve">Surrey CSPA: </w:t>
      </w:r>
      <w:r w:rsidR="00522458" w:rsidRPr="00220F8E">
        <w:rPr>
          <w:rFonts w:cs="Arial"/>
          <w:b/>
          <w:bCs/>
          <w:lang w:val="en-GB"/>
        </w:rPr>
        <w:tab/>
      </w:r>
      <w:r w:rsidR="00522458" w:rsidRPr="00220F8E">
        <w:rPr>
          <w:rFonts w:cs="Arial"/>
          <w:b/>
          <w:bCs/>
          <w:lang w:val="en-GB"/>
        </w:rPr>
        <w:tab/>
      </w:r>
      <w:r w:rsidR="00522458" w:rsidRPr="00220F8E">
        <w:rPr>
          <w:rFonts w:cs="Arial"/>
          <w:b/>
          <w:bCs/>
          <w:lang w:val="en-GB"/>
        </w:rPr>
        <w:tab/>
      </w:r>
      <w:hyperlink r:id="rId50" w:history="1">
        <w:r w:rsidR="00522458" w:rsidRPr="00220F8E">
          <w:rPr>
            <w:rFonts w:cs="Arial"/>
            <w:u w:val="single"/>
            <w:lang w:val="en-GB"/>
          </w:rPr>
          <w:t>Report a concern about a child or young person - Surrey County Council</w:t>
        </w:r>
      </w:hyperlink>
    </w:p>
    <w:p w14:paraId="4A50AC3A" w14:textId="77777777" w:rsidR="00B5166C" w:rsidRPr="00220F8E" w:rsidRDefault="00B5166C" w:rsidP="00522458">
      <w:pPr>
        <w:spacing w:after="0"/>
        <w:ind w:left="2160" w:firstLine="720"/>
        <w:rPr>
          <w:rFonts w:cs="Arial"/>
          <w:lang w:val="en-GB"/>
        </w:rPr>
      </w:pPr>
      <w:r w:rsidRPr="00220F8E">
        <w:rPr>
          <w:rFonts w:cs="Arial"/>
          <w:lang w:val="en-GB"/>
        </w:rPr>
        <w:t>Phone: 0300 470 9100</w:t>
      </w:r>
    </w:p>
    <w:p w14:paraId="13EC10A7" w14:textId="00630624" w:rsidR="00B5166C" w:rsidRPr="00220F8E" w:rsidRDefault="00B5166C" w:rsidP="00522458">
      <w:pPr>
        <w:spacing w:after="0"/>
        <w:ind w:left="2160" w:firstLine="720"/>
        <w:rPr>
          <w:rFonts w:cs="Arial"/>
          <w:lang w:val="en-GB"/>
        </w:rPr>
      </w:pPr>
      <w:r w:rsidRPr="00220F8E">
        <w:rPr>
          <w:rFonts w:cs="Arial"/>
          <w:lang w:val="en-GB"/>
        </w:rPr>
        <w:t>Email: </w:t>
      </w:r>
      <w:hyperlink r:id="rId51" w:history="1">
        <w:r w:rsidRPr="00220F8E">
          <w:rPr>
            <w:rFonts w:cs="Arial"/>
            <w:lang w:val="en-GB"/>
          </w:rPr>
          <w:t>cspa@surreycc.gov.uk</w:t>
        </w:r>
      </w:hyperlink>
    </w:p>
    <w:p w14:paraId="71EF34A5" w14:textId="77777777" w:rsidR="00220F8E" w:rsidRPr="00220F8E" w:rsidRDefault="00220F8E" w:rsidP="00522458">
      <w:pPr>
        <w:spacing w:after="0"/>
        <w:ind w:left="2160" w:firstLine="720"/>
        <w:rPr>
          <w:rFonts w:cs="Arial"/>
          <w:lang w:val="en-GB"/>
        </w:rPr>
      </w:pPr>
    </w:p>
    <w:p w14:paraId="124BE554" w14:textId="492C8D7A" w:rsidR="00B5166C" w:rsidRPr="00220F8E" w:rsidRDefault="00B5166C" w:rsidP="00522458">
      <w:pPr>
        <w:spacing w:after="0"/>
        <w:rPr>
          <w:rFonts w:cs="Arial"/>
          <w:lang w:val="en-GB"/>
        </w:rPr>
      </w:pPr>
      <w:r w:rsidRPr="00220F8E">
        <w:rPr>
          <w:rFonts w:cs="Arial"/>
          <w:b/>
          <w:bCs/>
          <w:lang w:val="en-GB"/>
        </w:rPr>
        <w:t>Hampshire Children’s Services:</w:t>
      </w:r>
      <w:r w:rsidRPr="00220F8E">
        <w:rPr>
          <w:rFonts w:cs="Arial"/>
          <w:lang w:val="en-GB"/>
        </w:rPr>
        <w:t xml:space="preserve"> </w:t>
      </w:r>
      <w:hyperlink r:id="rId52" w:history="1">
        <w:r w:rsidR="00522458" w:rsidRPr="00220F8E">
          <w:rPr>
            <w:rFonts w:cs="Arial"/>
            <w:u w:val="single"/>
            <w:lang w:val="en-GB"/>
          </w:rPr>
          <w:t>Contact Children's Services (hants.gov.uk)</w:t>
        </w:r>
      </w:hyperlink>
    </w:p>
    <w:p w14:paraId="17E67356" w14:textId="2ED1F485" w:rsidR="00522458" w:rsidRPr="006C555D" w:rsidRDefault="00522458" w:rsidP="00522458">
      <w:pPr>
        <w:spacing w:after="0"/>
        <w:ind w:left="2160" w:firstLine="720"/>
        <w:rPr>
          <w:rFonts w:cs="Arial"/>
          <w:lang w:val="en-GB"/>
        </w:rPr>
      </w:pPr>
      <w:r w:rsidRPr="00220F8E">
        <w:rPr>
          <w:rFonts w:cs="Arial"/>
          <w:lang w:val="en-GB"/>
        </w:rPr>
        <w:t>Phone 0300 555 1373</w:t>
      </w:r>
      <w:r w:rsidRPr="006C555D">
        <w:rPr>
          <w:rFonts w:cs="Arial"/>
          <w:lang w:val="en-GB"/>
        </w:rPr>
        <w:t xml:space="preserve">  </w:t>
      </w:r>
    </w:p>
    <w:p w14:paraId="2F2E7825" w14:textId="77777777" w:rsidR="00522458" w:rsidRPr="006C555D" w:rsidRDefault="00522458" w:rsidP="00F66660">
      <w:pPr>
        <w:rPr>
          <w:rFonts w:cs="Arial"/>
          <w:lang w:val="en-GB"/>
        </w:rPr>
      </w:pPr>
    </w:p>
    <w:p w14:paraId="1A46509D" w14:textId="7CB7B883" w:rsidR="00F66660" w:rsidRPr="006C555D" w:rsidRDefault="00F66660" w:rsidP="00F66660">
      <w:pPr>
        <w:rPr>
          <w:rFonts w:cs="Arial"/>
          <w:lang w:val="en-GB"/>
        </w:rPr>
      </w:pPr>
      <w:r w:rsidRPr="006C555D">
        <w:rPr>
          <w:rFonts w:cs="Arial"/>
          <w:lang w:val="en-GB"/>
        </w:rPr>
        <w:t>Tell the DSL (see section 5.2) as soon as possible if you make a referral directly.</w:t>
      </w:r>
    </w:p>
    <w:p w14:paraId="1554F0CB" w14:textId="4C7F8593" w:rsidR="00F66660" w:rsidRPr="006C555D" w:rsidRDefault="00522458" w:rsidP="00F66660">
      <w:pPr>
        <w:pStyle w:val="1bodycopy10pt"/>
        <w:rPr>
          <w:rFonts w:cs="Arial"/>
          <w:lang w:val="en-GB"/>
        </w:rPr>
      </w:pPr>
      <w:r w:rsidRPr="006C555D">
        <w:rPr>
          <w:rFonts w:cs="Arial"/>
          <w:lang w:val="en-GB"/>
        </w:rPr>
        <w:t>The</w:t>
      </w:r>
      <w:r w:rsidR="00F66660" w:rsidRPr="006C555D">
        <w:rPr>
          <w:rFonts w:cs="Arial"/>
          <w:lang w:val="en-GB"/>
        </w:rPr>
        <w:t xml:space="preserve"> following link to the GOV.UK webpage </w:t>
      </w:r>
      <w:r w:rsidRPr="006C555D">
        <w:rPr>
          <w:rFonts w:cs="Arial"/>
          <w:lang w:val="en-GB"/>
        </w:rPr>
        <w:t>provides information about</w:t>
      </w:r>
      <w:r w:rsidR="00F66660" w:rsidRPr="006C555D">
        <w:rPr>
          <w:rFonts w:cs="Arial"/>
          <w:lang w:val="en-GB"/>
        </w:rPr>
        <w:t xml:space="preserve"> reporting child abuse to your local council:</w:t>
      </w:r>
    </w:p>
    <w:p w14:paraId="76A669E5" w14:textId="77777777" w:rsidR="00F66660" w:rsidRPr="006C555D" w:rsidRDefault="00DE5BA8" w:rsidP="00F66660">
      <w:pPr>
        <w:rPr>
          <w:rStyle w:val="Hyperlink"/>
          <w:rFonts w:cs="Arial"/>
          <w:lang w:val="en-GB"/>
        </w:rPr>
      </w:pPr>
      <w:hyperlink r:id="rId53" w:history="1">
        <w:r w:rsidR="00F66660" w:rsidRPr="006C555D">
          <w:rPr>
            <w:rStyle w:val="Hyperlink"/>
            <w:rFonts w:cs="Arial"/>
            <w:lang w:val="en-GB"/>
          </w:rPr>
          <w:t>https://www.gov.uk/report-child-abuse-to-local-council</w:t>
        </w:r>
      </w:hyperlink>
    </w:p>
    <w:p w14:paraId="69396156" w14:textId="77777777" w:rsidR="00F66660" w:rsidRPr="006C555D" w:rsidRDefault="00F66660" w:rsidP="00F66660">
      <w:pPr>
        <w:pStyle w:val="Subhead2"/>
        <w:rPr>
          <w:rFonts w:cs="Arial"/>
          <w:color w:val="002060"/>
          <w:lang w:val="en-GB"/>
        </w:rPr>
      </w:pPr>
      <w:r w:rsidRPr="006C555D">
        <w:rPr>
          <w:rFonts w:cs="Arial"/>
          <w:color w:val="002060"/>
          <w:lang w:val="en-GB"/>
        </w:rPr>
        <w:t>7.2 If a child makes a disclosure to you</w:t>
      </w:r>
    </w:p>
    <w:p w14:paraId="595816DA" w14:textId="77777777" w:rsidR="00F66660" w:rsidRPr="006C555D" w:rsidRDefault="00F66660" w:rsidP="00F66660">
      <w:pPr>
        <w:rPr>
          <w:rFonts w:cs="Arial"/>
          <w:lang w:val="en-GB"/>
        </w:rPr>
      </w:pPr>
      <w:r w:rsidRPr="006C555D">
        <w:rPr>
          <w:rFonts w:cs="Arial"/>
          <w:lang w:val="en-GB"/>
        </w:rPr>
        <w:t>If a child discloses a safeguarding issue to you, you should:</w:t>
      </w:r>
    </w:p>
    <w:p w14:paraId="237197A4" w14:textId="77777777" w:rsidR="00F66660" w:rsidRPr="006C555D" w:rsidRDefault="00F66660" w:rsidP="005B5706">
      <w:pPr>
        <w:pStyle w:val="4Bulletedcopyblue"/>
        <w:numPr>
          <w:ilvl w:val="0"/>
          <w:numId w:val="1"/>
        </w:numPr>
        <w:rPr>
          <w:lang w:val="en-GB"/>
        </w:rPr>
      </w:pPr>
      <w:r w:rsidRPr="006C555D">
        <w:rPr>
          <w:lang w:val="en-GB"/>
        </w:rPr>
        <w:t>Listen to and believe them. Allow them time to talk freely and do not ask leading questions</w:t>
      </w:r>
    </w:p>
    <w:p w14:paraId="57D33E60" w14:textId="77777777" w:rsidR="00F66660" w:rsidRPr="006C555D" w:rsidRDefault="00F66660" w:rsidP="005B5706">
      <w:pPr>
        <w:pStyle w:val="4Bulletedcopyblue"/>
        <w:numPr>
          <w:ilvl w:val="0"/>
          <w:numId w:val="1"/>
        </w:numPr>
        <w:rPr>
          <w:lang w:val="en-GB"/>
        </w:rPr>
      </w:pPr>
      <w:r w:rsidRPr="006C555D">
        <w:rPr>
          <w:lang w:val="en-GB"/>
        </w:rPr>
        <w:t xml:space="preserve">Stay calm and do not show that you are shocked or upset </w:t>
      </w:r>
    </w:p>
    <w:p w14:paraId="5E0CD3DF" w14:textId="77777777" w:rsidR="00F66660" w:rsidRPr="006C555D" w:rsidRDefault="00F66660" w:rsidP="005B5706">
      <w:pPr>
        <w:pStyle w:val="4Bulletedcopyblue"/>
        <w:numPr>
          <w:ilvl w:val="0"/>
          <w:numId w:val="1"/>
        </w:numPr>
        <w:rPr>
          <w:lang w:val="en-GB"/>
        </w:rPr>
      </w:pPr>
      <w:r w:rsidRPr="006C555D">
        <w:rPr>
          <w:lang w:val="en-GB"/>
        </w:rPr>
        <w:t>Tell the child they have done the right thing in telling you. Do not tell them they should have told you sooner</w:t>
      </w:r>
    </w:p>
    <w:p w14:paraId="2D28FA8A" w14:textId="77777777" w:rsidR="00F66660" w:rsidRPr="006C555D" w:rsidRDefault="00F66660" w:rsidP="005B5706">
      <w:pPr>
        <w:pStyle w:val="4Bulletedcopyblue"/>
        <w:numPr>
          <w:ilvl w:val="0"/>
          <w:numId w:val="1"/>
        </w:numPr>
        <w:rPr>
          <w:lang w:val="en-GB"/>
        </w:rPr>
      </w:pPr>
      <w:r w:rsidRPr="006C555D">
        <w:rPr>
          <w:lang w:val="en-GB"/>
        </w:rPr>
        <w:t xml:space="preserve">Explain what will happen next and that you will have to pass this information on. Do not promise to keep it a secret </w:t>
      </w:r>
    </w:p>
    <w:p w14:paraId="18204286" w14:textId="77777777" w:rsidR="00F66660" w:rsidRPr="006C555D" w:rsidRDefault="00F66660" w:rsidP="005B5706">
      <w:pPr>
        <w:pStyle w:val="4Bulletedcopyblue"/>
        <w:numPr>
          <w:ilvl w:val="0"/>
          <w:numId w:val="1"/>
        </w:numPr>
        <w:rPr>
          <w:lang w:val="en-GB"/>
        </w:rPr>
      </w:pPr>
      <w:r w:rsidRPr="006C555D">
        <w:rPr>
          <w:lang w:val="en-GB"/>
        </w:rPr>
        <w:t>Write up your conversation as soon as possible in the child’s own words. Stick to the facts, and do not put your own judgement on it</w:t>
      </w:r>
    </w:p>
    <w:p w14:paraId="28A4BF9C" w14:textId="77777777" w:rsidR="00F66660" w:rsidRPr="006C555D" w:rsidRDefault="00F66660" w:rsidP="005B5706">
      <w:pPr>
        <w:pStyle w:val="4Bulletedcopyblue"/>
        <w:numPr>
          <w:ilvl w:val="0"/>
          <w:numId w:val="1"/>
        </w:numPr>
        <w:rPr>
          <w:lang w:val="en-GB"/>
        </w:rPr>
      </w:pPr>
      <w:r w:rsidRPr="006C555D">
        <w:rPr>
          <w:lang w:val="en-GB"/>
        </w:rPr>
        <w:t xml:space="preserve">Sign and date the write-up and pass it on to the DSL. Alternatively, if appropriate, make a referral to </w:t>
      </w:r>
      <w:r w:rsidR="0093272B" w:rsidRPr="006C555D">
        <w:rPr>
          <w:lang w:val="en-GB"/>
        </w:rPr>
        <w:t xml:space="preserve">local authority </w:t>
      </w:r>
      <w:r w:rsidRPr="006C555D">
        <w:rPr>
          <w:lang w:val="en-GB"/>
        </w:rPr>
        <w:t>children’s social care and/or the police directly (see 7.1), and tell the DSL as soon as possible that you have done so. Aside from these people, do not disclose the information to anyone else unless told to do so by a relevant authority involved in the safeguarding process</w:t>
      </w:r>
    </w:p>
    <w:p w14:paraId="53578E99" w14:textId="77777777" w:rsidR="00F66660" w:rsidRPr="006C555D" w:rsidRDefault="00F66660" w:rsidP="00F66660">
      <w:pPr>
        <w:pStyle w:val="1bodycopy10pt"/>
        <w:rPr>
          <w:rFonts w:cs="Arial"/>
          <w:lang w:val="en-GB"/>
        </w:rPr>
      </w:pPr>
      <w:r w:rsidRPr="006C555D">
        <w:rPr>
          <w:rFonts w:cs="Arial"/>
          <w:lang w:val="en-GB"/>
        </w:rPr>
        <w:t>Bear in mind that some children may:</w:t>
      </w:r>
    </w:p>
    <w:p w14:paraId="610675FF" w14:textId="77777777" w:rsidR="00F66660" w:rsidRPr="006C555D" w:rsidRDefault="00F66660" w:rsidP="005B5706">
      <w:pPr>
        <w:pStyle w:val="4Bulletedcopyblue"/>
        <w:numPr>
          <w:ilvl w:val="0"/>
          <w:numId w:val="1"/>
        </w:numPr>
        <w:rPr>
          <w:lang w:val="en-GB"/>
        </w:rPr>
      </w:pPr>
      <w:r w:rsidRPr="006C555D">
        <w:rPr>
          <w:lang w:val="en-GB"/>
        </w:rPr>
        <w:t>Not feel ready, or know how to tell someone that they are being abused, exploited or neglected</w:t>
      </w:r>
    </w:p>
    <w:p w14:paraId="4FE99F7D" w14:textId="77777777" w:rsidR="00F66660" w:rsidRPr="006C555D" w:rsidRDefault="00F66660" w:rsidP="005B5706">
      <w:pPr>
        <w:pStyle w:val="4Bulletedcopyblue"/>
        <w:numPr>
          <w:ilvl w:val="0"/>
          <w:numId w:val="1"/>
        </w:numPr>
        <w:rPr>
          <w:lang w:val="en-GB"/>
        </w:rPr>
      </w:pPr>
      <w:r w:rsidRPr="006C555D">
        <w:rPr>
          <w:lang w:val="en-GB"/>
        </w:rPr>
        <w:t>Not recognise their experiences as harmful</w:t>
      </w:r>
    </w:p>
    <w:p w14:paraId="50984ECF" w14:textId="77777777" w:rsidR="00F66660" w:rsidRPr="006C555D" w:rsidRDefault="00F66660" w:rsidP="005B5706">
      <w:pPr>
        <w:pStyle w:val="4Bulletedcopyblue"/>
        <w:numPr>
          <w:ilvl w:val="0"/>
          <w:numId w:val="1"/>
        </w:numPr>
        <w:rPr>
          <w:lang w:val="en-GB"/>
        </w:rPr>
      </w:pPr>
      <w:r w:rsidRPr="006C555D">
        <w:rPr>
          <w:lang w:val="en-GB"/>
        </w:rPr>
        <w:t>Feel embarrassed, humiliated or threatened. This could be due to their vulnerability, disability, sexual orientation and/or language barriers</w:t>
      </w:r>
    </w:p>
    <w:p w14:paraId="7E143137" w14:textId="77777777" w:rsidR="00F66660" w:rsidRPr="006C555D" w:rsidRDefault="00F66660" w:rsidP="00456F8C">
      <w:pPr>
        <w:pStyle w:val="1bodycopy10pt"/>
        <w:rPr>
          <w:rFonts w:cs="Arial"/>
          <w:lang w:val="en-GB"/>
        </w:rPr>
      </w:pPr>
      <w:r w:rsidRPr="006C555D">
        <w:rPr>
          <w:rFonts w:cs="Arial"/>
          <w:lang w:val="en-GB"/>
        </w:rPr>
        <w:t>None of this should stop you from having a ‘professional curiosity’ and speaking to the DSL if you have</w:t>
      </w:r>
      <w:r w:rsidR="00456F8C" w:rsidRPr="006C555D">
        <w:rPr>
          <w:rFonts w:cs="Arial"/>
          <w:lang w:val="en-GB"/>
        </w:rPr>
        <w:t xml:space="preserve"> </w:t>
      </w:r>
      <w:r w:rsidRPr="006C555D">
        <w:rPr>
          <w:rFonts w:cs="Arial"/>
          <w:lang w:val="en-GB"/>
        </w:rPr>
        <w:t xml:space="preserve">concerns about a child.   </w:t>
      </w:r>
    </w:p>
    <w:p w14:paraId="67B0F8E6" w14:textId="77777777" w:rsidR="00F66660" w:rsidRPr="006C555D" w:rsidRDefault="00F66660" w:rsidP="00F66660">
      <w:pPr>
        <w:pStyle w:val="Subhead2"/>
        <w:rPr>
          <w:rFonts w:cs="Arial"/>
          <w:color w:val="002060"/>
          <w:lang w:val="en-GB"/>
        </w:rPr>
      </w:pPr>
      <w:r w:rsidRPr="006C555D">
        <w:rPr>
          <w:rFonts w:cs="Arial"/>
          <w:color w:val="002060"/>
          <w:lang w:val="en-GB"/>
        </w:rPr>
        <w:t>7.3 If you discover that FGM has taken place or a pupil is at risk of FGM</w:t>
      </w:r>
    </w:p>
    <w:p w14:paraId="0B497B61" w14:textId="77777777" w:rsidR="00F66660" w:rsidRPr="006C555D" w:rsidRDefault="00F66660" w:rsidP="00F66660">
      <w:pPr>
        <w:rPr>
          <w:rFonts w:cs="Arial"/>
          <w:lang w:val="en-GB"/>
        </w:rPr>
      </w:pPr>
      <w:r w:rsidRPr="006C555D">
        <w:rPr>
          <w:rFonts w:cs="Arial"/>
          <w:lang w:val="en-GB"/>
        </w:rPr>
        <w:t>Keeping Children Safe in Education explains that FGM comprises “all procedures involving partial or total removal of the external female genitalia, or other injury to the female genital organs”.</w:t>
      </w:r>
    </w:p>
    <w:p w14:paraId="1D0EFA54" w14:textId="77777777" w:rsidR="00F66660" w:rsidRPr="006C555D" w:rsidRDefault="00F66660" w:rsidP="00F66660">
      <w:pPr>
        <w:rPr>
          <w:rFonts w:cs="Arial"/>
          <w:lang w:val="en-GB"/>
        </w:rPr>
      </w:pPr>
      <w:r w:rsidRPr="006C555D">
        <w:rPr>
          <w:rFonts w:cs="Arial"/>
          <w:lang w:val="en-GB"/>
        </w:rPr>
        <w:t>FGM is illegal in the UK and a form of child abuse with long-lasting, harmful consequences. It is also known as ‘female genital cutting’, ‘circumcision’ or ‘initiation’.</w:t>
      </w:r>
    </w:p>
    <w:p w14:paraId="62A623EF" w14:textId="791052B4" w:rsidR="00F66660" w:rsidRPr="006C555D" w:rsidRDefault="00F66660" w:rsidP="00F66660">
      <w:pPr>
        <w:rPr>
          <w:rFonts w:cs="Arial"/>
          <w:lang w:val="en-GB"/>
        </w:rPr>
      </w:pPr>
      <w:r w:rsidRPr="006C555D">
        <w:rPr>
          <w:rFonts w:cs="Arial"/>
          <w:lang w:val="en-GB"/>
        </w:rPr>
        <w:t xml:space="preserve">Possible indicators that a pupil has already been subjected to FGM, and factors that suggest a pupil may be at risk, are set out in appendix </w:t>
      </w:r>
      <w:r w:rsidR="0064476D" w:rsidRPr="006C555D">
        <w:rPr>
          <w:rFonts w:cs="Arial"/>
          <w:lang w:val="en-GB"/>
        </w:rPr>
        <w:t>2</w:t>
      </w:r>
      <w:r w:rsidRPr="006C555D">
        <w:rPr>
          <w:rFonts w:cs="Arial"/>
          <w:lang w:val="en-GB"/>
        </w:rPr>
        <w:t xml:space="preserve"> of this policy. </w:t>
      </w:r>
    </w:p>
    <w:p w14:paraId="1ABD633D" w14:textId="77777777" w:rsidR="00F66660" w:rsidRPr="006C555D" w:rsidRDefault="00F66660" w:rsidP="00F66660">
      <w:pPr>
        <w:rPr>
          <w:rFonts w:cs="Arial"/>
          <w:lang w:val="en-GB"/>
        </w:rPr>
      </w:pPr>
      <w:r w:rsidRPr="006C555D">
        <w:rPr>
          <w:rFonts w:cs="Arial"/>
          <w:b/>
          <w:lang w:val="en-GB"/>
        </w:rPr>
        <w:t>Any teacher</w:t>
      </w:r>
      <w:r w:rsidRPr="006C555D">
        <w:rPr>
          <w:rFonts w:cs="Arial"/>
          <w:lang w:val="en-GB"/>
        </w:rPr>
        <w:t xml:space="preserve"> who either:</w:t>
      </w:r>
    </w:p>
    <w:p w14:paraId="6E94E5B6" w14:textId="77777777" w:rsidR="00F66660" w:rsidRPr="006C555D" w:rsidRDefault="00F66660" w:rsidP="005B5706">
      <w:pPr>
        <w:numPr>
          <w:ilvl w:val="0"/>
          <w:numId w:val="13"/>
        </w:numPr>
        <w:rPr>
          <w:rFonts w:cs="Arial"/>
          <w:lang w:val="en-GB"/>
        </w:rPr>
      </w:pPr>
      <w:r w:rsidRPr="006C555D">
        <w:rPr>
          <w:rFonts w:cs="Arial"/>
          <w:lang w:val="en-GB"/>
        </w:rPr>
        <w:t xml:space="preserve">Is informed by a girl under 18 that an act of FGM has been carried out on her; or </w:t>
      </w:r>
    </w:p>
    <w:p w14:paraId="613D6D0D" w14:textId="77777777" w:rsidR="00F66660" w:rsidRPr="006C555D" w:rsidRDefault="00F66660" w:rsidP="005B5706">
      <w:pPr>
        <w:numPr>
          <w:ilvl w:val="0"/>
          <w:numId w:val="13"/>
        </w:numPr>
        <w:rPr>
          <w:rFonts w:cs="Arial"/>
          <w:lang w:val="en-GB"/>
        </w:rPr>
      </w:pPr>
      <w:r w:rsidRPr="006C555D">
        <w:rPr>
          <w:rFonts w:cs="Arial"/>
          <w:lang w:val="en-GB"/>
        </w:rPr>
        <w:t>Observes physical signs which appear to show that an act of FGM has been carried out on a girl under 18 and they have no reason to believe that the act was necessary for the girl’s physical or mental health or for purposes connected with labour or birth</w:t>
      </w:r>
    </w:p>
    <w:p w14:paraId="0C8D8855" w14:textId="77777777" w:rsidR="00F66660" w:rsidRPr="006C555D" w:rsidRDefault="00F66660" w:rsidP="00F66660">
      <w:pPr>
        <w:rPr>
          <w:rFonts w:cs="Arial"/>
          <w:lang w:val="en-GB"/>
        </w:rPr>
      </w:pPr>
      <w:r w:rsidRPr="006C555D">
        <w:rPr>
          <w:rFonts w:cs="Arial"/>
          <w:lang w:val="en-GB"/>
        </w:rPr>
        <w:t>Must immediately report this to the police, personally. This is a mandatory statutory duty, and teachers will face disciplinary sanctions for failing to meet it.</w:t>
      </w:r>
    </w:p>
    <w:p w14:paraId="2CB3DAFB" w14:textId="77777777" w:rsidR="00F66660" w:rsidRPr="006C555D" w:rsidRDefault="00F66660" w:rsidP="00F66660">
      <w:pPr>
        <w:rPr>
          <w:rFonts w:cs="Arial"/>
          <w:lang w:val="en-GB"/>
        </w:rPr>
      </w:pPr>
      <w:r w:rsidRPr="006C555D">
        <w:rPr>
          <w:rFonts w:cs="Arial"/>
          <w:lang w:val="en-GB"/>
        </w:rPr>
        <w:t xml:space="preserve">Unless they have been specifically told not to disclose, they should also discuss the case with the DSL and involve </w:t>
      </w:r>
      <w:r w:rsidR="0093272B" w:rsidRPr="006C555D">
        <w:rPr>
          <w:rFonts w:cs="Arial"/>
          <w:lang w:val="en-GB"/>
        </w:rPr>
        <w:t xml:space="preserve">local authority </w:t>
      </w:r>
      <w:r w:rsidRPr="006C555D">
        <w:rPr>
          <w:rFonts w:cs="Arial"/>
          <w:lang w:val="en-GB"/>
        </w:rPr>
        <w:t>children’s social care as appropriate.</w:t>
      </w:r>
    </w:p>
    <w:p w14:paraId="0AE48835" w14:textId="77777777" w:rsidR="00F66660" w:rsidRPr="006C555D" w:rsidRDefault="00F66660" w:rsidP="00F66660">
      <w:pPr>
        <w:rPr>
          <w:rFonts w:cs="Arial"/>
          <w:lang w:val="en-GB"/>
        </w:rPr>
      </w:pPr>
      <w:r w:rsidRPr="006C555D">
        <w:rPr>
          <w:rFonts w:cs="Arial"/>
          <w:b/>
          <w:lang w:val="en-GB"/>
        </w:rPr>
        <w:t>Any other member of staff</w:t>
      </w:r>
      <w:r w:rsidRPr="006C555D">
        <w:rPr>
          <w:rFonts w:cs="Arial"/>
          <w:lang w:val="en-GB"/>
        </w:rPr>
        <w:t xml:space="preserve"> who discovers that an act of FGM appears to have been carried out on a </w:t>
      </w:r>
      <w:r w:rsidRPr="006C555D">
        <w:rPr>
          <w:rFonts w:cs="Arial"/>
          <w:b/>
          <w:lang w:val="en-GB"/>
        </w:rPr>
        <w:t>pupil under 18</w:t>
      </w:r>
      <w:r w:rsidRPr="006C555D">
        <w:rPr>
          <w:rFonts w:cs="Arial"/>
          <w:lang w:val="en-GB"/>
        </w:rPr>
        <w:t xml:space="preserve"> must speak to the DSL and follow our local safeguarding procedures.</w:t>
      </w:r>
    </w:p>
    <w:p w14:paraId="7C4A157E" w14:textId="77777777" w:rsidR="00F66660" w:rsidRPr="006C555D" w:rsidRDefault="00F66660" w:rsidP="00F66660">
      <w:pPr>
        <w:rPr>
          <w:rFonts w:cs="Arial"/>
          <w:lang w:val="en-GB"/>
        </w:rPr>
      </w:pPr>
      <w:r w:rsidRPr="006C555D">
        <w:rPr>
          <w:rFonts w:cs="Arial"/>
          <w:lang w:val="en-GB"/>
        </w:rPr>
        <w:t xml:space="preserve">The duty for teachers mentioned above does not apply in cases where a pupil is </w:t>
      </w:r>
      <w:r w:rsidRPr="006C555D">
        <w:rPr>
          <w:rFonts w:cs="Arial"/>
          <w:i/>
          <w:lang w:val="en-GB"/>
        </w:rPr>
        <w:t xml:space="preserve">at risk </w:t>
      </w:r>
      <w:r w:rsidRPr="006C555D">
        <w:rPr>
          <w:rFonts w:cs="Arial"/>
          <w:lang w:val="en-GB"/>
        </w:rPr>
        <w:t>of FGM or FGM is suspected but is not known to have been carried out. Staff should not examine pupils.</w:t>
      </w:r>
    </w:p>
    <w:p w14:paraId="41278479" w14:textId="7E0C469C" w:rsidR="00F66660" w:rsidRPr="006C555D" w:rsidRDefault="00F66660" w:rsidP="00F66660">
      <w:pPr>
        <w:rPr>
          <w:rFonts w:cs="Arial"/>
          <w:lang w:val="en-GB"/>
        </w:rPr>
      </w:pPr>
      <w:r w:rsidRPr="006C555D">
        <w:rPr>
          <w:rFonts w:cs="Arial"/>
          <w:b/>
          <w:lang w:val="en-GB"/>
        </w:rPr>
        <w:t>Any member of staff</w:t>
      </w:r>
      <w:r w:rsidRPr="006C555D">
        <w:rPr>
          <w:rFonts w:cs="Arial"/>
          <w:lang w:val="en-GB"/>
        </w:rPr>
        <w:t xml:space="preserve"> who suspects a pupil is </w:t>
      </w:r>
      <w:r w:rsidRPr="006C555D">
        <w:rPr>
          <w:rFonts w:cs="Arial"/>
          <w:i/>
          <w:lang w:val="en-GB"/>
        </w:rPr>
        <w:t>at risk</w:t>
      </w:r>
      <w:r w:rsidRPr="006C555D">
        <w:rPr>
          <w:rFonts w:cs="Arial"/>
          <w:lang w:val="en-GB"/>
        </w:rPr>
        <w:t xml:space="preserve"> of FGM or suspects that FGM has been carried out should speak to the DSL and </w:t>
      </w:r>
      <w:r w:rsidR="00AA3819" w:rsidRPr="006C555D">
        <w:rPr>
          <w:rFonts w:cs="Arial"/>
          <w:lang w:val="en-GB"/>
        </w:rPr>
        <w:t>create a report of their concerns on CPOMS</w:t>
      </w:r>
      <w:r w:rsidRPr="006C555D">
        <w:rPr>
          <w:rFonts w:cs="Arial"/>
          <w:lang w:val="en-GB"/>
        </w:rPr>
        <w:t>.</w:t>
      </w:r>
    </w:p>
    <w:p w14:paraId="61961AD8" w14:textId="77777777" w:rsidR="00F66660" w:rsidRPr="006C555D" w:rsidRDefault="00F66660" w:rsidP="00F66660">
      <w:pPr>
        <w:pStyle w:val="Subhead2"/>
        <w:rPr>
          <w:rFonts w:cs="Arial"/>
          <w:color w:val="002060"/>
          <w:lang w:val="en-GB"/>
        </w:rPr>
      </w:pPr>
      <w:r w:rsidRPr="006C555D">
        <w:rPr>
          <w:rFonts w:cs="Arial"/>
          <w:color w:val="002060"/>
          <w:lang w:val="en-GB"/>
        </w:rPr>
        <w:t>7.4 If you have concerns about a child (as opposed to believing a child is suffering or likely to suffer from harm, or is in immediate danger)</w:t>
      </w:r>
    </w:p>
    <w:p w14:paraId="5690C86E" w14:textId="77777777" w:rsidR="00F66660" w:rsidRPr="006C555D" w:rsidRDefault="00F66660" w:rsidP="00F66660">
      <w:pPr>
        <w:rPr>
          <w:rFonts w:cs="Arial"/>
          <w:lang w:val="en-GB"/>
        </w:rPr>
      </w:pPr>
      <w:r w:rsidRPr="006C555D">
        <w:rPr>
          <w:rFonts w:cs="Arial"/>
          <w:lang w:val="en-GB"/>
        </w:rPr>
        <w:t>Figure 1 below, before section 7.7, illustrates the procedure to follow if you have any concerns about a child’s welfare.</w:t>
      </w:r>
    </w:p>
    <w:p w14:paraId="0B65F663" w14:textId="77777777" w:rsidR="00F66660" w:rsidRPr="006C555D" w:rsidRDefault="00F66660" w:rsidP="00F66660">
      <w:pPr>
        <w:rPr>
          <w:rFonts w:cs="Arial"/>
          <w:lang w:val="en-GB"/>
        </w:rPr>
      </w:pPr>
      <w:r w:rsidRPr="006C555D">
        <w:rPr>
          <w:rFonts w:cs="Arial"/>
          <w:lang w:val="en-GB"/>
        </w:rPr>
        <w:t xml:space="preserve">Where possible, speak to the DSL first to agree a course of action. </w:t>
      </w:r>
    </w:p>
    <w:p w14:paraId="61A9DFF2" w14:textId="4C6E8C6C" w:rsidR="00F66660" w:rsidRPr="006C555D" w:rsidRDefault="00F66660" w:rsidP="00F66660">
      <w:pPr>
        <w:rPr>
          <w:rFonts w:cs="Arial"/>
          <w:lang w:val="en-GB"/>
        </w:rPr>
      </w:pPr>
      <w:r w:rsidRPr="006C555D">
        <w:rPr>
          <w:rFonts w:cs="Arial"/>
          <w:lang w:val="en-GB"/>
        </w:rPr>
        <w:t xml:space="preserve">If in exceptional circumstances the DSL is not available, this should not delay appropriate action being taken. Speak to a member of the senior leadership team and/or take advice from local authority children’s social care. You can also seek advice at any time from </w:t>
      </w:r>
      <w:r w:rsidR="00AA3819" w:rsidRPr="006C555D">
        <w:rPr>
          <w:rFonts w:cs="Arial"/>
          <w:lang w:val="en-GB"/>
        </w:rPr>
        <w:t xml:space="preserve">the Trust DSL Liz Tedbury </w:t>
      </w:r>
      <w:r w:rsidR="00212CA8" w:rsidRPr="006C555D">
        <w:rPr>
          <w:rFonts w:cs="Arial"/>
          <w:lang w:val="en-GB"/>
        </w:rPr>
        <w:t xml:space="preserve">07385 294632 or </w:t>
      </w:r>
      <w:r w:rsidRPr="006C555D">
        <w:rPr>
          <w:rFonts w:cs="Arial"/>
          <w:lang w:val="en-GB"/>
        </w:rPr>
        <w:t xml:space="preserve">the NSPCC helpline on 0808 800 5000. Share details of any actions you take with the DSL as soon as practically possible. </w:t>
      </w:r>
    </w:p>
    <w:p w14:paraId="4D0138A8" w14:textId="77777777" w:rsidR="00F66660" w:rsidRPr="006C555D" w:rsidRDefault="00F66660" w:rsidP="00F66660">
      <w:pPr>
        <w:rPr>
          <w:rFonts w:cs="Arial"/>
          <w:lang w:val="en-GB"/>
        </w:rPr>
      </w:pPr>
      <w:r w:rsidRPr="006C555D">
        <w:rPr>
          <w:rFonts w:cs="Arial"/>
          <w:lang w:val="en-GB"/>
        </w:rPr>
        <w:t>Make a referral to local authority children’s social care directly, if appropriate (see ‘Referral’ below). Share any action taken with the DSL as soon as possible.</w:t>
      </w:r>
    </w:p>
    <w:p w14:paraId="42E75488" w14:textId="77777777" w:rsidR="00F66660" w:rsidRPr="006C555D" w:rsidRDefault="00F66660" w:rsidP="00F66660">
      <w:pPr>
        <w:rPr>
          <w:rFonts w:cs="Arial"/>
          <w:b/>
          <w:sz w:val="22"/>
          <w:szCs w:val="22"/>
          <w:lang w:val="en-GB"/>
        </w:rPr>
      </w:pPr>
      <w:r w:rsidRPr="006C555D">
        <w:rPr>
          <w:rFonts w:cs="Arial"/>
          <w:b/>
          <w:sz w:val="22"/>
          <w:szCs w:val="22"/>
          <w:lang w:val="en-GB"/>
        </w:rPr>
        <w:t xml:space="preserve">Early help assessment </w:t>
      </w:r>
    </w:p>
    <w:p w14:paraId="3FA2B488" w14:textId="77777777" w:rsidR="00F66660" w:rsidRPr="006C555D" w:rsidRDefault="00F66660" w:rsidP="00F66660">
      <w:pPr>
        <w:rPr>
          <w:rFonts w:cs="Arial"/>
          <w:lang w:val="en-GB"/>
        </w:rPr>
      </w:pPr>
      <w:r w:rsidRPr="006C555D">
        <w:rPr>
          <w:rFonts w:cs="Arial"/>
          <w:lang w:val="en-GB"/>
        </w:rPr>
        <w:t>If an early help assessment is appropriate, the DSL will generally lead on liaising with other agencies and setting up an inter-agency assessment as appropriate. Staff may be required to support other agencies and professionals in an early help assessment, in some cases acting as the lead practitioner.</w:t>
      </w:r>
    </w:p>
    <w:p w14:paraId="5FF4980D" w14:textId="77777777" w:rsidR="00F66660" w:rsidRPr="006C555D" w:rsidRDefault="00F66660" w:rsidP="00F66660">
      <w:pPr>
        <w:rPr>
          <w:rFonts w:cs="Arial"/>
          <w:lang w:val="en-GB"/>
        </w:rPr>
      </w:pPr>
      <w:r w:rsidRPr="006C555D">
        <w:rPr>
          <w:rFonts w:cs="Arial"/>
          <w:lang w:val="en-GB"/>
        </w:rPr>
        <w:t xml:space="preserve">We will discuss and agree, with statutory safeguarding partners, levels for the different types of assessment, as part of local arrangements. </w:t>
      </w:r>
    </w:p>
    <w:p w14:paraId="457A11F9" w14:textId="77777777" w:rsidR="00F66660" w:rsidRPr="006C555D" w:rsidRDefault="00F66660" w:rsidP="00F66660">
      <w:pPr>
        <w:rPr>
          <w:rFonts w:cs="Arial"/>
          <w:lang w:val="en-GB"/>
        </w:rPr>
      </w:pPr>
      <w:r w:rsidRPr="006C555D">
        <w:rPr>
          <w:rFonts w:cs="Arial"/>
          <w:lang w:val="en-GB"/>
        </w:rPr>
        <w:t xml:space="preserve">The DSL will keep the case under constant review and the school will consider a referral to local authority children’s social care if the situation does not seem to be improving. Timelines of interventions will be monitored and reviewed. </w:t>
      </w:r>
    </w:p>
    <w:p w14:paraId="4AAC7C5D" w14:textId="77777777" w:rsidR="00F66660" w:rsidRPr="006C555D" w:rsidRDefault="00F66660" w:rsidP="00F66660">
      <w:pPr>
        <w:rPr>
          <w:rFonts w:cs="Arial"/>
          <w:b/>
          <w:sz w:val="22"/>
          <w:szCs w:val="22"/>
          <w:lang w:val="en-GB"/>
        </w:rPr>
      </w:pPr>
      <w:r w:rsidRPr="006C555D">
        <w:rPr>
          <w:rFonts w:cs="Arial"/>
          <w:b/>
          <w:sz w:val="22"/>
          <w:szCs w:val="22"/>
          <w:lang w:val="en-GB"/>
        </w:rPr>
        <w:t>Referral</w:t>
      </w:r>
    </w:p>
    <w:p w14:paraId="562BE6B5" w14:textId="77777777" w:rsidR="00F66660" w:rsidRPr="006C555D" w:rsidRDefault="00F66660" w:rsidP="00F66660">
      <w:pPr>
        <w:rPr>
          <w:rFonts w:cs="Arial"/>
          <w:lang w:val="en-GB"/>
        </w:rPr>
      </w:pPr>
      <w:r w:rsidRPr="006C555D">
        <w:rPr>
          <w:rFonts w:cs="Arial"/>
          <w:lang w:val="en-GB"/>
        </w:rPr>
        <w:t>If it is appropriate to refer the case to local authority children’s social care or the police, the DSL will make the referral or support you to do so.</w:t>
      </w:r>
    </w:p>
    <w:p w14:paraId="6D3E8F4F" w14:textId="77777777" w:rsidR="00F66660" w:rsidRPr="006C555D" w:rsidRDefault="00F66660" w:rsidP="00F66660">
      <w:pPr>
        <w:rPr>
          <w:rFonts w:cs="Arial"/>
          <w:lang w:val="en-GB"/>
        </w:rPr>
      </w:pPr>
      <w:r w:rsidRPr="006C555D">
        <w:rPr>
          <w:rFonts w:cs="Arial"/>
          <w:lang w:val="en-GB"/>
        </w:rPr>
        <w:t>If you make a referral directly (see section 7.1), you must tell the DSL as soon as possible.</w:t>
      </w:r>
    </w:p>
    <w:p w14:paraId="140CB693" w14:textId="77777777" w:rsidR="00F66660" w:rsidRPr="006C555D" w:rsidRDefault="00F66660" w:rsidP="00F66660">
      <w:pPr>
        <w:rPr>
          <w:rFonts w:cs="Arial"/>
          <w:lang w:val="en-GB"/>
        </w:rPr>
      </w:pPr>
      <w:r w:rsidRPr="006C555D">
        <w:rPr>
          <w:rFonts w:cs="Arial"/>
          <w:lang w:val="en-GB"/>
        </w:rPr>
        <w:t xml:space="preserve">The local authority will make a decision within 1 working day of a referral about what course of action to take and will let the person who made the referral know the outcome. The DSL or person who made the referral must follow up with the local authority if this information is not made available, and ensure outcomes are properly recorded. </w:t>
      </w:r>
    </w:p>
    <w:p w14:paraId="46C4D608" w14:textId="77777777" w:rsidR="00F66660" w:rsidRPr="006C555D" w:rsidRDefault="00F66660" w:rsidP="00F66660">
      <w:pPr>
        <w:rPr>
          <w:rFonts w:cs="Arial"/>
          <w:lang w:val="en-GB"/>
        </w:rPr>
      </w:pPr>
      <w:r w:rsidRPr="006C555D">
        <w:rPr>
          <w:rFonts w:cs="Arial"/>
          <w:lang w:val="en-GB"/>
        </w:rPr>
        <w:t>If the child’s situation does not seem to be improving after the referral, the DSL or person who made the referral must follow local escalation procedures to ensure their concerns have been addressed and that the child’s situation improves.</w:t>
      </w:r>
    </w:p>
    <w:p w14:paraId="10EC3AB1" w14:textId="5FFF9E36" w:rsidR="00F66660" w:rsidRPr="006C555D" w:rsidRDefault="00F66660" w:rsidP="00F66660">
      <w:pPr>
        <w:pStyle w:val="Subhead2"/>
        <w:rPr>
          <w:rFonts w:cs="Arial"/>
          <w:color w:val="002060"/>
          <w:lang w:val="en-GB"/>
        </w:rPr>
      </w:pPr>
      <w:r w:rsidRPr="006C555D">
        <w:rPr>
          <w:rFonts w:cs="Arial"/>
          <w:color w:val="002060"/>
          <w:lang w:val="en-GB"/>
        </w:rPr>
        <w:t xml:space="preserve">7.5 If you have concerns about </w:t>
      </w:r>
      <w:r w:rsidR="00101107" w:rsidRPr="006C555D">
        <w:rPr>
          <w:rFonts w:cs="Arial"/>
          <w:color w:val="002060"/>
          <w:lang w:val="en-GB"/>
        </w:rPr>
        <w:t xml:space="preserve">radicalisation and </w:t>
      </w:r>
      <w:r w:rsidRPr="006C555D">
        <w:rPr>
          <w:rFonts w:cs="Arial"/>
          <w:color w:val="002060"/>
          <w:lang w:val="en-GB"/>
        </w:rPr>
        <w:t>extremism</w:t>
      </w:r>
    </w:p>
    <w:p w14:paraId="5194584A" w14:textId="77777777" w:rsidR="00F66660" w:rsidRPr="006C555D" w:rsidRDefault="00F66660" w:rsidP="00F66660">
      <w:pPr>
        <w:rPr>
          <w:rFonts w:cs="Arial"/>
          <w:lang w:val="en-GB"/>
        </w:rPr>
      </w:pPr>
      <w:r w:rsidRPr="006C555D">
        <w:rPr>
          <w:rFonts w:cs="Arial"/>
          <w:lang w:val="en-GB"/>
        </w:rPr>
        <w:t>If a child is not suffering or likely to suffer from harm, or in immediate danger, where possible speak to the DSL first to agree a course of action.</w:t>
      </w:r>
    </w:p>
    <w:p w14:paraId="430BED5E" w14:textId="77777777" w:rsidR="00F66660" w:rsidRPr="006C555D" w:rsidRDefault="00F66660" w:rsidP="00F66660">
      <w:pPr>
        <w:rPr>
          <w:rFonts w:cs="Arial"/>
          <w:lang w:val="en-GB"/>
        </w:rPr>
      </w:pPr>
      <w:r w:rsidRPr="006C555D">
        <w:rPr>
          <w:rFonts w:cs="Arial"/>
          <w:lang w:val="en-GB"/>
        </w:rPr>
        <w:t>If in exceptional circumstances the DSL is not available, this should not delay appropriate action being taken. Speak to a member of the senior leadership team and/or seek advice from local authority children’s social care. Make a referral to local authority children’s social care directly, if appropriate (see ‘Referral’ above). Inform the DSL or deputy as soon as practically possible after the referral.</w:t>
      </w:r>
    </w:p>
    <w:p w14:paraId="3B9E0ADC" w14:textId="77777777" w:rsidR="00F66660" w:rsidRPr="006C555D" w:rsidRDefault="00F66660" w:rsidP="00F66660">
      <w:pPr>
        <w:rPr>
          <w:rFonts w:cs="Arial"/>
          <w:sz w:val="22"/>
          <w:szCs w:val="22"/>
          <w:lang w:val="en-GB"/>
        </w:rPr>
      </w:pPr>
      <w:r w:rsidRPr="006C555D">
        <w:rPr>
          <w:rFonts w:cs="Arial"/>
          <w:lang w:val="en-GB"/>
        </w:rPr>
        <w:t xml:space="preserve">Where there is a concern, the DSL will consider the level of risk and decide which agency to make a referral to. This could include </w:t>
      </w:r>
      <w:r w:rsidR="00E32779" w:rsidRPr="006C555D">
        <w:rPr>
          <w:rFonts w:cs="Arial"/>
          <w:lang w:val="en-GB"/>
        </w:rPr>
        <w:t xml:space="preserve">the police or </w:t>
      </w:r>
      <w:hyperlink r:id="rId54" w:history="1">
        <w:r w:rsidRPr="006C555D">
          <w:rPr>
            <w:rStyle w:val="Hyperlink"/>
            <w:rFonts w:cs="Arial"/>
            <w:lang w:val="en-GB"/>
          </w:rPr>
          <w:t>Channel</w:t>
        </w:r>
      </w:hyperlink>
      <w:r w:rsidRPr="006C555D">
        <w:rPr>
          <w:rFonts w:cs="Arial"/>
          <w:lang w:val="en-GB"/>
        </w:rPr>
        <w:t xml:space="preserve">, the government’s programme for identifying and supporting individuals at risk of </w:t>
      </w:r>
      <w:r w:rsidR="00EC5450" w:rsidRPr="006C555D">
        <w:rPr>
          <w:rFonts w:cs="Arial"/>
          <w:color w:val="1D1C1D"/>
          <w:szCs w:val="20"/>
          <w:shd w:val="clear" w:color="auto" w:fill="F8F8F8"/>
        </w:rPr>
        <w:t>becoming</w:t>
      </w:r>
      <w:r w:rsidR="00E32779" w:rsidRPr="006C555D">
        <w:rPr>
          <w:rFonts w:cs="Arial"/>
          <w:color w:val="1D1C1D"/>
          <w:szCs w:val="20"/>
          <w:shd w:val="clear" w:color="auto" w:fill="F8F8F8"/>
        </w:rPr>
        <w:t xml:space="preserve"> involved with</w:t>
      </w:r>
      <w:r w:rsidR="00EC5450" w:rsidRPr="006C555D">
        <w:rPr>
          <w:rFonts w:cs="Arial"/>
          <w:color w:val="1D1C1D"/>
          <w:szCs w:val="20"/>
          <w:shd w:val="clear" w:color="auto" w:fill="F8F8F8"/>
        </w:rPr>
        <w:t xml:space="preserve"> or supporting terrorism</w:t>
      </w:r>
      <w:r w:rsidRPr="006C555D">
        <w:rPr>
          <w:rFonts w:cs="Arial"/>
          <w:lang w:val="en-GB"/>
        </w:rPr>
        <w:t xml:space="preserve">, or the local authority children’s social care team. </w:t>
      </w:r>
    </w:p>
    <w:p w14:paraId="39138059" w14:textId="66C47B0E" w:rsidR="00F66660" w:rsidRPr="006C555D" w:rsidRDefault="00F66660" w:rsidP="00F66660">
      <w:pPr>
        <w:rPr>
          <w:rFonts w:cs="Arial"/>
          <w:sz w:val="22"/>
          <w:szCs w:val="22"/>
          <w:lang w:val="en-GB"/>
        </w:rPr>
      </w:pPr>
      <w:r w:rsidRPr="006C555D">
        <w:rPr>
          <w:rFonts w:cs="Arial"/>
          <w:lang w:val="en-GB"/>
        </w:rPr>
        <w:t xml:space="preserve">The </w:t>
      </w:r>
      <w:r w:rsidR="006241BB" w:rsidRPr="006C555D">
        <w:rPr>
          <w:rFonts w:cs="Arial"/>
          <w:lang w:val="en-GB"/>
        </w:rPr>
        <w:t>DfE</w:t>
      </w:r>
      <w:r w:rsidRPr="006C555D">
        <w:rPr>
          <w:rFonts w:cs="Arial"/>
          <w:lang w:val="en-GB"/>
        </w:rPr>
        <w:t xml:space="preserve"> also has a dedicated telephone helpline, 020 7340 7264, which school staff and </w:t>
      </w:r>
      <w:r w:rsidR="00266868" w:rsidRPr="006C555D">
        <w:rPr>
          <w:rFonts w:cs="Arial"/>
          <w:lang w:val="en-GB"/>
        </w:rPr>
        <w:t>local committees</w:t>
      </w:r>
      <w:r w:rsidRPr="006C555D">
        <w:rPr>
          <w:rFonts w:cs="Arial"/>
          <w:lang w:val="en-GB"/>
        </w:rPr>
        <w:t xml:space="preserve"> can call to raise concerns about extremism with respect to a pupil. You can also email </w:t>
      </w:r>
      <w:hyperlink r:id="rId55" w:history="1">
        <w:r w:rsidRPr="006C555D">
          <w:rPr>
            <w:rStyle w:val="Hyperlink"/>
            <w:rFonts w:cs="Arial"/>
            <w:lang w:val="en-GB"/>
          </w:rPr>
          <w:t>counter.extremism@education.gov.uk</w:t>
        </w:r>
      </w:hyperlink>
      <w:r w:rsidRPr="006C555D">
        <w:rPr>
          <w:rFonts w:cs="Arial"/>
          <w:lang w:val="en-GB"/>
        </w:rPr>
        <w:t>. Note that this is not for use in emergency situations.</w:t>
      </w:r>
    </w:p>
    <w:p w14:paraId="3C2FBBC9" w14:textId="77777777" w:rsidR="00F66660" w:rsidRPr="006C555D" w:rsidRDefault="00F66660" w:rsidP="00F66660">
      <w:pPr>
        <w:rPr>
          <w:rFonts w:cs="Arial"/>
          <w:lang w:val="en-GB"/>
        </w:rPr>
      </w:pPr>
      <w:r w:rsidRPr="006C555D">
        <w:rPr>
          <w:rFonts w:cs="Arial"/>
          <w:lang w:val="en-GB"/>
        </w:rPr>
        <w:t xml:space="preserve">In an emergency, call 999 or the confidential anti-terrorist hotline on 0800 789 321 if you: </w:t>
      </w:r>
    </w:p>
    <w:p w14:paraId="0E43E59D" w14:textId="77777777" w:rsidR="00F66660" w:rsidRPr="006C555D" w:rsidRDefault="00F66660" w:rsidP="005B5706">
      <w:pPr>
        <w:pStyle w:val="4Bulletedcopyblue"/>
        <w:numPr>
          <w:ilvl w:val="0"/>
          <w:numId w:val="1"/>
        </w:numPr>
        <w:rPr>
          <w:lang w:val="en-GB"/>
        </w:rPr>
      </w:pPr>
      <w:r w:rsidRPr="006C555D">
        <w:rPr>
          <w:lang w:val="en-GB"/>
        </w:rPr>
        <w:t>Think someone is in immediate danger</w:t>
      </w:r>
    </w:p>
    <w:p w14:paraId="5DCC7879" w14:textId="77777777" w:rsidR="00F66660" w:rsidRPr="006C555D" w:rsidRDefault="00F66660" w:rsidP="005B5706">
      <w:pPr>
        <w:pStyle w:val="4Bulletedcopyblue"/>
        <w:numPr>
          <w:ilvl w:val="0"/>
          <w:numId w:val="1"/>
        </w:numPr>
        <w:rPr>
          <w:lang w:val="en-GB"/>
        </w:rPr>
      </w:pPr>
      <w:r w:rsidRPr="006C555D">
        <w:rPr>
          <w:lang w:val="en-GB"/>
        </w:rPr>
        <w:t>Think someone may be planning to travel to join an extremist group</w:t>
      </w:r>
    </w:p>
    <w:p w14:paraId="08369BE4" w14:textId="77777777" w:rsidR="00F66660" w:rsidRPr="006C555D" w:rsidRDefault="00F66660" w:rsidP="005B5706">
      <w:pPr>
        <w:pStyle w:val="4Bulletedcopyblue"/>
        <w:numPr>
          <w:ilvl w:val="0"/>
          <w:numId w:val="1"/>
        </w:numPr>
        <w:rPr>
          <w:lang w:val="en-GB"/>
        </w:rPr>
      </w:pPr>
      <w:r w:rsidRPr="006C555D">
        <w:rPr>
          <w:lang w:val="en-GB"/>
        </w:rPr>
        <w:t>See or hear something that may be terrorist-related</w:t>
      </w:r>
    </w:p>
    <w:p w14:paraId="32073CD1" w14:textId="77777777" w:rsidR="00F66660" w:rsidRPr="006C555D" w:rsidRDefault="00F66660" w:rsidP="00F66660">
      <w:pPr>
        <w:pStyle w:val="Subhead2"/>
        <w:rPr>
          <w:rFonts w:cs="Arial"/>
          <w:color w:val="002060"/>
          <w:lang w:val="en-GB"/>
        </w:rPr>
      </w:pPr>
      <w:r w:rsidRPr="006C555D">
        <w:rPr>
          <w:rFonts w:cs="Arial"/>
          <w:color w:val="002060"/>
          <w:lang w:val="en-GB"/>
        </w:rPr>
        <w:t xml:space="preserve">7.6 If you have a </w:t>
      </w:r>
      <w:r w:rsidR="00456F8C" w:rsidRPr="006C555D">
        <w:rPr>
          <w:rFonts w:cs="Arial"/>
          <w:color w:val="002060"/>
          <w:lang w:val="en-GB"/>
        </w:rPr>
        <w:t xml:space="preserve">concern about </w:t>
      </w:r>
      <w:r w:rsidRPr="006C555D">
        <w:rPr>
          <w:rFonts w:cs="Arial"/>
          <w:color w:val="002060"/>
          <w:lang w:val="en-GB"/>
        </w:rPr>
        <w:t>mental health</w:t>
      </w:r>
    </w:p>
    <w:p w14:paraId="5AB4E03C" w14:textId="77777777" w:rsidR="00F66660" w:rsidRPr="006C555D" w:rsidRDefault="00F66660" w:rsidP="00F66660">
      <w:pPr>
        <w:pStyle w:val="1bodycopy10pt"/>
        <w:rPr>
          <w:rFonts w:cs="Arial"/>
          <w:lang w:val="en-GB"/>
        </w:rPr>
      </w:pPr>
      <w:r w:rsidRPr="006C555D">
        <w:rPr>
          <w:rFonts w:cs="Arial"/>
          <w:lang w:val="en-GB"/>
        </w:rPr>
        <w:t xml:space="preserve">Mental health problems can, in some cases, be an indicator that a child has suffered or is at risk of suffering abuse, neglect or exploitation. </w:t>
      </w:r>
    </w:p>
    <w:p w14:paraId="680B547B" w14:textId="77777777" w:rsidR="00F66660" w:rsidRPr="006C555D" w:rsidRDefault="00F66660" w:rsidP="00F66660">
      <w:pPr>
        <w:pStyle w:val="1bodycopy10pt"/>
        <w:rPr>
          <w:rFonts w:cs="Arial"/>
          <w:lang w:val="en-GB"/>
        </w:rPr>
      </w:pPr>
      <w:r w:rsidRPr="006C555D">
        <w:rPr>
          <w:rFonts w:cs="Arial"/>
          <w:lang w:val="en-GB"/>
        </w:rPr>
        <w:t xml:space="preserve">Staff will be alert to behavioural signs that suggest a child may be experiencing a mental health problem or be at risk of developing one.  </w:t>
      </w:r>
    </w:p>
    <w:p w14:paraId="15B4E819" w14:textId="77777777" w:rsidR="00F66660" w:rsidRPr="006C555D" w:rsidRDefault="00F66660" w:rsidP="00F66660">
      <w:pPr>
        <w:pStyle w:val="1bodycopy10pt"/>
        <w:rPr>
          <w:rFonts w:cs="Arial"/>
          <w:lang w:val="en-GB"/>
        </w:rPr>
      </w:pPr>
      <w:r w:rsidRPr="006C555D">
        <w:rPr>
          <w:rFonts w:cs="Arial"/>
          <w:lang w:val="en-GB"/>
        </w:rPr>
        <w:t xml:space="preserve">If you have a mental health concern about a child that is also a safeguarding concern, take immediate action by following the steps in section 7.4. </w:t>
      </w:r>
    </w:p>
    <w:p w14:paraId="5838D2C2" w14:textId="77777777" w:rsidR="00F66660" w:rsidRPr="006C555D" w:rsidRDefault="00F66660" w:rsidP="00F66660">
      <w:pPr>
        <w:pStyle w:val="1bodycopy10pt"/>
        <w:rPr>
          <w:rFonts w:cs="Arial"/>
          <w:lang w:val="en-GB"/>
        </w:rPr>
      </w:pPr>
      <w:r w:rsidRPr="006C555D">
        <w:rPr>
          <w:rFonts w:cs="Arial"/>
          <w:lang w:val="en-GB"/>
        </w:rPr>
        <w:t>If you have a mental health concern that is</w:t>
      </w:r>
      <w:r w:rsidRPr="006C555D">
        <w:rPr>
          <w:rFonts w:cs="Arial"/>
          <w:b/>
          <w:lang w:val="en-GB"/>
        </w:rPr>
        <w:t xml:space="preserve"> not </w:t>
      </w:r>
      <w:r w:rsidRPr="006C555D">
        <w:rPr>
          <w:rFonts w:cs="Arial"/>
          <w:lang w:val="en-GB"/>
        </w:rPr>
        <w:t xml:space="preserve">also a safeguarding concern, speak to the DSL to agree a course of action. </w:t>
      </w:r>
    </w:p>
    <w:p w14:paraId="6CD765D3" w14:textId="065E9B52" w:rsidR="007F0604" w:rsidRPr="006C555D" w:rsidRDefault="007F0604" w:rsidP="00F66660">
      <w:pPr>
        <w:pStyle w:val="1bodycopy10pt"/>
        <w:rPr>
          <w:rFonts w:cs="Arial"/>
          <w:lang w:val="en-GB"/>
        </w:rPr>
      </w:pPr>
      <w:r w:rsidRPr="006C555D">
        <w:rPr>
          <w:rFonts w:cs="Arial"/>
          <w:lang w:val="en-GB"/>
        </w:rPr>
        <w:t>The local authority provides information of their mental health support package on the website:</w:t>
      </w:r>
    </w:p>
    <w:p w14:paraId="28276A97" w14:textId="6DCA118D" w:rsidR="007F0604" w:rsidRPr="00220F8E" w:rsidRDefault="007F0604" w:rsidP="00F66660">
      <w:pPr>
        <w:pStyle w:val="1bodycopy10pt"/>
        <w:rPr>
          <w:rFonts w:cs="Arial"/>
          <w:lang w:val="en-GB"/>
        </w:rPr>
      </w:pPr>
      <w:r w:rsidRPr="00220F8E">
        <w:rPr>
          <w:rFonts w:cs="Arial"/>
          <w:lang w:val="en-GB"/>
        </w:rPr>
        <w:t xml:space="preserve">Surrey: </w:t>
      </w:r>
      <w:hyperlink r:id="rId56" w:history="1">
        <w:r w:rsidR="00EA0FFC" w:rsidRPr="00220F8E">
          <w:rPr>
            <w:rStyle w:val="Hyperlink"/>
            <w:rFonts w:cs="Arial"/>
          </w:rPr>
          <w:t>Home: Mindworks Surrey (mindworks-surrey.org)</w:t>
        </w:r>
      </w:hyperlink>
    </w:p>
    <w:p w14:paraId="6E0D2334" w14:textId="04120E84" w:rsidR="007F0604" w:rsidRPr="006C555D" w:rsidRDefault="007F0604" w:rsidP="00F66660">
      <w:pPr>
        <w:pStyle w:val="1bodycopy10pt"/>
        <w:rPr>
          <w:rFonts w:cs="Arial"/>
          <w:lang w:val="en-GB"/>
        </w:rPr>
      </w:pPr>
      <w:r w:rsidRPr="00220F8E">
        <w:rPr>
          <w:rFonts w:cs="Arial"/>
          <w:lang w:val="en-GB"/>
        </w:rPr>
        <w:t>Hampshire:</w:t>
      </w:r>
      <w:r w:rsidR="00EE1223" w:rsidRPr="00220F8E">
        <w:rPr>
          <w:rFonts w:cs="Arial"/>
          <w:lang w:val="en-GB"/>
        </w:rPr>
        <w:t xml:space="preserve"> </w:t>
      </w:r>
      <w:hyperlink r:id="rId57" w:history="1">
        <w:r w:rsidR="00EE1223" w:rsidRPr="00220F8E">
          <w:rPr>
            <w:rStyle w:val="Hyperlink"/>
            <w:rFonts w:cs="Arial"/>
          </w:rPr>
          <w:t>Children and Young Families | Health and social care | Hampshire County Council (hants.gov.uk)</w:t>
        </w:r>
      </w:hyperlink>
    </w:p>
    <w:p w14:paraId="1AA334D7" w14:textId="452257F1" w:rsidR="00F66660" w:rsidRPr="006C555D" w:rsidRDefault="00907363" w:rsidP="00F66660">
      <w:pPr>
        <w:pStyle w:val="1bodycopy10pt"/>
        <w:rPr>
          <w:rFonts w:cs="Arial"/>
          <w:b/>
          <w:sz w:val="22"/>
          <w:szCs w:val="22"/>
          <w:lang w:val="en-GB"/>
        </w:rPr>
      </w:pPr>
      <w:r w:rsidRPr="006C555D">
        <w:rPr>
          <w:rFonts w:cs="Arial"/>
          <w:b/>
          <w:sz w:val="22"/>
          <w:szCs w:val="22"/>
          <w:lang w:val="en-GB"/>
        </w:rPr>
        <w:br w:type="page"/>
      </w:r>
      <w:r w:rsidR="00F66660" w:rsidRPr="006C555D">
        <w:rPr>
          <w:rFonts w:cs="Arial"/>
          <w:b/>
          <w:color w:val="002060"/>
          <w:sz w:val="22"/>
          <w:szCs w:val="22"/>
          <w:lang w:val="en-GB"/>
        </w:rPr>
        <w:t>Figure 1: procedure if you have concerns about a child’s welfare (as</w:t>
      </w:r>
      <w:r w:rsidR="00F66660" w:rsidRPr="006C555D">
        <w:rPr>
          <w:rFonts w:cs="Arial"/>
          <w:b/>
          <w:sz w:val="22"/>
          <w:szCs w:val="22"/>
          <w:lang w:val="en-GB"/>
        </w:rPr>
        <w:t xml:space="preserve"> </w:t>
      </w:r>
      <w:r w:rsidR="00F66660" w:rsidRPr="006C555D">
        <w:rPr>
          <w:rFonts w:cs="Arial"/>
          <w:b/>
          <w:color w:val="002060"/>
          <w:sz w:val="22"/>
          <w:szCs w:val="22"/>
          <w:lang w:val="en-GB"/>
        </w:rPr>
        <w:t>opposed to believing a</w:t>
      </w:r>
      <w:r w:rsidR="00F66660" w:rsidRPr="006C555D">
        <w:rPr>
          <w:rFonts w:cs="Arial"/>
          <w:b/>
          <w:sz w:val="22"/>
          <w:szCs w:val="22"/>
          <w:lang w:val="en-GB"/>
        </w:rPr>
        <w:t xml:space="preserve"> </w:t>
      </w:r>
      <w:r w:rsidR="00F66660" w:rsidRPr="006C555D">
        <w:rPr>
          <w:rFonts w:cs="Arial"/>
          <w:b/>
          <w:color w:val="002060"/>
          <w:sz w:val="22"/>
          <w:szCs w:val="22"/>
          <w:lang w:val="en-GB"/>
        </w:rPr>
        <w:t xml:space="preserve">child is </w:t>
      </w:r>
      <w:r w:rsidR="007602C1">
        <w:rPr>
          <w:rFonts w:cs="Arial"/>
          <w:b/>
          <w:noProof/>
          <w:color w:val="002060"/>
          <w:sz w:val="22"/>
          <w:szCs w:val="22"/>
          <w:lang w:val="en-GB" w:eastAsia="en-GB"/>
        </w:rPr>
        <mc:AlternateContent>
          <mc:Choice Requires="wps">
            <w:drawing>
              <wp:anchor distT="0" distB="0" distL="114300" distR="114300" simplePos="0" relativeHeight="251658752" behindDoc="0" locked="0" layoutInCell="1" allowOverlap="1" wp14:anchorId="28C6E544" wp14:editId="3D9CD84A">
                <wp:simplePos x="0" y="0"/>
                <wp:positionH relativeFrom="column">
                  <wp:posOffset>1811655</wp:posOffset>
                </wp:positionH>
                <wp:positionV relativeFrom="paragraph">
                  <wp:posOffset>1687830</wp:posOffset>
                </wp:positionV>
                <wp:extent cx="971550" cy="482600"/>
                <wp:effectExtent l="0" t="3175" r="0" b="0"/>
                <wp:wrapNone/>
                <wp:docPr id="149668029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482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34B7D5" w14:textId="6647DA78" w:rsidR="00191EFE" w:rsidRPr="00907363" w:rsidRDefault="00191EFE" w:rsidP="00907363">
                            <w:pPr>
                              <w:jc w:val="center"/>
                              <w:rPr>
                                <w:sz w:val="16"/>
                                <w:szCs w:val="20"/>
                              </w:rPr>
                            </w:pPr>
                            <w:r w:rsidRPr="00907363">
                              <w:rPr>
                                <w:sz w:val="16"/>
                                <w:szCs w:val="20"/>
                              </w:rPr>
                              <w:t>Raise your concerns on CPOMS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C6E544" id="_x0000_t202" coordsize="21600,21600" o:spt="202" path="m,l,21600r21600,l21600,xe">
                <v:stroke joinstyle="miter"/>
                <v:path gradientshapeok="t" o:connecttype="rect"/>
              </v:shapetype>
              <v:shape id="Text Box 15" o:spid="_x0000_s1026" type="#_x0000_t202" style="position:absolute;margin-left:142.65pt;margin-top:132.9pt;width:76.5pt;height:3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" stroked="f">
                <v:textbox>
                  <w:txbxContent>
                    <w:p w14:paraId="1134B7D5" w14:textId="6647DA78" w:rsidR="00191EFE" w:rsidRPr="00907363" w:rsidRDefault="00191EFE" w:rsidP="00907363">
                      <w:pPr>
                        <w:jc w:val="center"/>
                        <w:rPr>
                          <w:sz w:val="16"/>
                          <w:szCs w:val="20"/>
                        </w:rPr>
                      </w:pPr>
                      <w:r w:rsidRPr="00907363">
                        <w:rPr>
                          <w:sz w:val="16"/>
                          <w:szCs w:val="20"/>
                        </w:rPr>
                        <w:t>Raise your concerns on CPOMS</w:t>
                      </w:r>
                    </w:p>
                  </w:txbxContent>
                </v:textbox>
              </v:shape>
            </w:pict>
          </mc:Fallback>
        </mc:AlternateContent>
      </w:r>
      <w:r w:rsidR="00F66660" w:rsidRPr="006C555D">
        <w:rPr>
          <w:rFonts w:cs="Arial"/>
          <w:b/>
          <w:color w:val="002060"/>
          <w:sz w:val="22"/>
          <w:szCs w:val="22"/>
          <w:lang w:val="en-GB"/>
        </w:rPr>
        <w:t>suffering or likely to suffer from harm, or in immediate danger)</w:t>
      </w:r>
    </w:p>
    <w:p w14:paraId="022EC9E4" w14:textId="77777777" w:rsidR="00F66660" w:rsidRPr="006C555D" w:rsidRDefault="00F66660" w:rsidP="00F66660">
      <w:pPr>
        <w:rPr>
          <w:rFonts w:cs="Arial"/>
          <w:b/>
          <w:sz w:val="22"/>
          <w:szCs w:val="22"/>
          <w:lang w:val="en-GB"/>
        </w:rPr>
      </w:pPr>
      <w:r w:rsidRPr="006C555D">
        <w:rPr>
          <w:rFonts w:cs="Arial"/>
          <w:sz w:val="18"/>
          <w:szCs w:val="18"/>
          <w:lang w:val="en-GB"/>
        </w:rPr>
        <w:t>(Note – if the DSL is unavailable, this should not delay action. See section 7.4 for what to do.)</w:t>
      </w:r>
    </w:p>
    <w:p w14:paraId="5803E2A1" w14:textId="2C6E49E7" w:rsidR="00F66660" w:rsidRPr="006C555D" w:rsidRDefault="007602C1" w:rsidP="00F66660">
      <w:pPr>
        <w:rPr>
          <w:rFonts w:cs="Arial"/>
          <w:b/>
          <w:sz w:val="22"/>
          <w:szCs w:val="22"/>
          <w:lang w:val="en-GB"/>
        </w:rPr>
      </w:pPr>
      <w:r>
        <w:rPr>
          <w:rFonts w:cs="Arial"/>
          <w:noProof/>
          <w:lang w:val="en-GB" w:eastAsia="en-GB"/>
        </w:rPr>
        <mc:AlternateContent>
          <mc:Choice Requires="wps">
            <w:drawing>
              <wp:anchor distT="0" distB="0" distL="114300" distR="114300" simplePos="0" relativeHeight="251657728" behindDoc="0" locked="0" layoutInCell="1" allowOverlap="1" wp14:anchorId="436CF1DF" wp14:editId="2F0D4DCC">
                <wp:simplePos x="0" y="0"/>
                <wp:positionH relativeFrom="column">
                  <wp:posOffset>0</wp:posOffset>
                </wp:positionH>
                <wp:positionV relativeFrom="paragraph">
                  <wp:posOffset>0</wp:posOffset>
                </wp:positionV>
                <wp:extent cx="6022975" cy="7840345"/>
                <wp:effectExtent l="7620" t="6350" r="8255" b="11430"/>
                <wp:wrapSquare wrapText="bothSides"/>
                <wp:docPr id="179956982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2975" cy="7840345"/>
                        </a:xfrm>
                        <a:prstGeom prst="rect">
                          <a:avLst/>
                        </a:prstGeom>
                        <a:solidFill>
                          <a:srgbClr val="FFFFFF"/>
                        </a:solidFill>
                        <a:ln w="9525">
                          <a:solidFill>
                            <a:srgbClr val="000000"/>
                          </a:solidFill>
                          <a:miter lim="800000"/>
                          <a:headEnd/>
                          <a:tailEnd/>
                        </a:ln>
                      </wps:spPr>
                      <wps:txbx>
                        <w:txbxContent>
                          <w:p w14:paraId="069BA918" w14:textId="581198E0" w:rsidR="00191EFE" w:rsidRPr="00D0187E" w:rsidRDefault="00191EFE" w:rsidP="00B348D3">
                            <w:pPr>
                              <w:rPr>
                                <w:rFonts w:ascii="Calibri" w:hAnsi="Calibri" w:cs="Calibri"/>
                                <w:noProof/>
                                <w:szCs w:val="20"/>
                              </w:rPr>
                            </w:pPr>
                            <w:r>
                              <w:rPr>
                                <w:rFonts w:ascii="Calibri" w:hAnsi="Calibri" w:cs="Calibri"/>
                                <w:noProof/>
                                <w:szCs w:val="20"/>
                                <w:lang w:val="en-GB" w:eastAsia="en-GB"/>
                              </w:rPr>
                              <w:drawing>
                                <wp:inline distT="0" distB="0" distL="0" distR="0" wp14:anchorId="4587D24D" wp14:editId="4D79E34B">
                                  <wp:extent cx="5829300" cy="7664450"/>
                                  <wp:effectExtent l="0" t="0" r="0" b="0"/>
                                  <wp:docPr id="7"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agram&#10;&#10;Description automatically generated"/>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829300" cy="76644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6CF1DF" id="Text Box 14" o:spid="_x0000_s1027" type="#_x0000_t202" style="position:absolute;margin-left:0;margin-top:0;width:474.25pt;height:617.3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">
                <v:textbox style="mso-fit-shape-to-text:t">
                  <w:txbxContent>
                    <w:p w14:paraId="069BA918" w14:textId="581198E0" w:rsidR="00191EFE" w:rsidRPr="00D0187E" w:rsidRDefault="00191EFE" w:rsidP="00B348D3">
                      <w:pPr>
                        <w:rPr>
                          <w:rFonts w:ascii="Calibri" w:hAnsi="Calibri" w:cs="Calibri"/>
                          <w:noProof/>
                          <w:szCs w:val="20"/>
                        </w:rPr>
                      </w:pPr>
                      <w:r>
                        <w:rPr>
                          <w:rFonts w:ascii="Calibri" w:hAnsi="Calibri" w:cs="Calibri"/>
                          <w:noProof/>
                          <w:szCs w:val="20"/>
                          <w:lang w:val="en-GB" w:eastAsia="en-GB"/>
                        </w:rPr>
                        <w:drawing>
                          <wp:inline distT="0" distB="0" distL="0" distR="0" wp14:anchorId="4587D24D" wp14:editId="4D79E34B">
                            <wp:extent cx="5829300" cy="7664450"/>
                            <wp:effectExtent l="0" t="0" r="0" b="0"/>
                            <wp:docPr id="7"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agram&#10;&#10;Description automatically generated"/>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829300" cy="7664450"/>
                                    </a:xfrm>
                                    <a:prstGeom prst="rect">
                                      <a:avLst/>
                                    </a:prstGeom>
                                    <a:noFill/>
                                    <a:ln>
                                      <a:noFill/>
                                    </a:ln>
                                  </pic:spPr>
                                </pic:pic>
                              </a:graphicData>
                            </a:graphic>
                          </wp:inline>
                        </w:drawing>
                      </w:r>
                    </w:p>
                  </w:txbxContent>
                </v:textbox>
                <w10:wrap type="square"/>
              </v:shape>
            </w:pict>
          </mc:Fallback>
        </mc:AlternateContent>
      </w:r>
    </w:p>
    <w:p w14:paraId="281A1A2D" w14:textId="77777777" w:rsidR="00F66660" w:rsidRPr="006C555D" w:rsidRDefault="00F66660" w:rsidP="00F66660">
      <w:pPr>
        <w:rPr>
          <w:rFonts w:cs="Arial"/>
          <w:lang w:val="en-GB"/>
        </w:rPr>
      </w:pPr>
    </w:p>
    <w:p w14:paraId="0C6AF91B" w14:textId="77777777" w:rsidR="00F66660" w:rsidRPr="006C555D" w:rsidRDefault="00F66660" w:rsidP="00F66660">
      <w:pPr>
        <w:pStyle w:val="Subhead2"/>
        <w:rPr>
          <w:rFonts w:cs="Arial"/>
          <w:color w:val="002060"/>
          <w:lang w:val="en-GB"/>
        </w:rPr>
      </w:pPr>
      <w:r w:rsidRPr="006C555D">
        <w:rPr>
          <w:rFonts w:cs="Arial"/>
          <w:color w:val="002060"/>
          <w:lang w:val="en-GB"/>
        </w:rPr>
        <w:t>7.7 Concerns about a staff member, supply teacher, volunteer or contractor</w:t>
      </w:r>
    </w:p>
    <w:p w14:paraId="7EE34298" w14:textId="13E633AA" w:rsidR="00F66660" w:rsidRPr="006C555D" w:rsidRDefault="00F66660" w:rsidP="00F66660">
      <w:pPr>
        <w:rPr>
          <w:rFonts w:cs="Arial"/>
          <w:lang w:val="en-GB"/>
        </w:rPr>
      </w:pPr>
      <w:r w:rsidRPr="006C555D">
        <w:rPr>
          <w:rFonts w:cs="Arial"/>
          <w:lang w:val="en-GB"/>
        </w:rPr>
        <w:t>If you have concerns about a member of staff (including a supply teacher, volunteer or contractor), or an allegation is made about a member of staff (including a supply teacher, volunteer or contractor) posing a risk of harm to children, speak to the headteacher as soon as possible. If the concerns/allegations are about the headteacher, speak to the</w:t>
      </w:r>
      <w:r w:rsidR="00266868" w:rsidRPr="006C555D">
        <w:rPr>
          <w:rFonts w:cs="Arial"/>
          <w:lang w:val="en-GB"/>
        </w:rPr>
        <w:t xml:space="preserve"> Trust CEO Mr Paul Kennedy </w:t>
      </w:r>
      <w:hyperlink r:id="rId59" w:history="1">
        <w:r w:rsidR="00266868" w:rsidRPr="006C555D">
          <w:rPr>
            <w:rStyle w:val="Hyperlink"/>
            <w:rFonts w:cs="Arial"/>
            <w:lang w:val="en-GB"/>
          </w:rPr>
          <w:t>ceo@goodshepherdtrust.org.uk</w:t>
        </w:r>
      </w:hyperlink>
      <w:r w:rsidR="00266868" w:rsidRPr="006C555D">
        <w:rPr>
          <w:rFonts w:cs="Arial"/>
          <w:lang w:val="en-GB"/>
        </w:rPr>
        <w:t xml:space="preserve"> </w:t>
      </w:r>
    </w:p>
    <w:p w14:paraId="6F7EAD7D" w14:textId="0F9B3593" w:rsidR="00F66660" w:rsidRPr="006C555D" w:rsidRDefault="00F66660" w:rsidP="00F66660">
      <w:pPr>
        <w:rPr>
          <w:rFonts w:cs="Arial"/>
          <w:lang w:val="en-GB"/>
        </w:rPr>
      </w:pPr>
      <w:r w:rsidRPr="006C555D">
        <w:rPr>
          <w:rFonts w:cs="Arial"/>
          <w:lang w:val="en-GB"/>
        </w:rPr>
        <w:t>The headteacher/</w:t>
      </w:r>
      <w:r w:rsidR="00266868" w:rsidRPr="006C555D">
        <w:rPr>
          <w:rFonts w:cs="Arial"/>
          <w:lang w:val="en-GB"/>
        </w:rPr>
        <w:t>CEO</w:t>
      </w:r>
      <w:r w:rsidRPr="006C555D">
        <w:rPr>
          <w:rFonts w:cs="Arial"/>
          <w:lang w:val="en-GB"/>
        </w:rPr>
        <w:t xml:space="preserve"> will then follow the procedures set out in </w:t>
      </w:r>
      <w:r w:rsidR="0064476D" w:rsidRPr="006C555D">
        <w:rPr>
          <w:rFonts w:cs="Arial"/>
          <w:lang w:val="en-GB"/>
        </w:rPr>
        <w:t xml:space="preserve">the </w:t>
      </w:r>
      <w:hyperlink r:id="rId60" w:history="1">
        <w:r w:rsidR="0064476D" w:rsidRPr="007E5C8F">
          <w:rPr>
            <w:rStyle w:val="Hyperlink"/>
            <w:rFonts w:cs="Arial"/>
            <w:lang w:val="en-GB"/>
          </w:rPr>
          <w:t>allegations against adults policy</w:t>
        </w:r>
      </w:hyperlink>
      <w:r w:rsidRPr="006C555D">
        <w:rPr>
          <w:rFonts w:cs="Arial"/>
          <w:lang w:val="en-GB"/>
        </w:rPr>
        <w:t>, if appropriate.</w:t>
      </w:r>
    </w:p>
    <w:p w14:paraId="481F3033" w14:textId="77777777" w:rsidR="00F66660" w:rsidRPr="006C555D" w:rsidRDefault="00F66660" w:rsidP="00F66660">
      <w:pPr>
        <w:rPr>
          <w:rFonts w:cs="Arial"/>
          <w:lang w:val="en-GB"/>
        </w:rPr>
      </w:pPr>
      <w:r w:rsidRPr="006C555D">
        <w:rPr>
          <w:rFonts w:cs="Arial"/>
          <w:lang w:val="en-GB"/>
        </w:rPr>
        <w:t>Where you believe there is a conflict of interest in reporting a concern or allegation about a member of staff (including a supply teacher, volunteer or contractor) to the headteacher, report it directly to the local authority designated officer (LADO).</w:t>
      </w:r>
    </w:p>
    <w:p w14:paraId="6F8902AB" w14:textId="77777777" w:rsidR="00FA099F" w:rsidRPr="006C555D" w:rsidRDefault="00FA099F" w:rsidP="00F66660">
      <w:pPr>
        <w:rPr>
          <w:rFonts w:cs="Arial"/>
          <w:lang w:val="en-GB"/>
        </w:rPr>
      </w:pPr>
      <w:r w:rsidRPr="006C555D">
        <w:rPr>
          <w:rFonts w:cs="Arial"/>
          <w:shd w:val="clear" w:color="auto" w:fill="FFFFFF"/>
          <w:lang w:val="en-GB"/>
        </w:rPr>
        <w:t>If you receive an allegation relating to an incident where an individual or organisation was using the school premises for running an activity for children, follow</w:t>
      </w:r>
      <w:r w:rsidR="00A57752" w:rsidRPr="006C555D">
        <w:rPr>
          <w:rFonts w:cs="Arial"/>
          <w:shd w:val="clear" w:color="auto" w:fill="FFFFFF"/>
          <w:lang w:val="en-GB"/>
        </w:rPr>
        <w:t xml:space="preserve"> our</w:t>
      </w:r>
      <w:r w:rsidRPr="006C555D">
        <w:rPr>
          <w:rFonts w:cs="Arial"/>
          <w:shd w:val="clear" w:color="auto" w:fill="FFFFFF"/>
          <w:lang w:val="en-GB"/>
        </w:rPr>
        <w:t xml:space="preserve"> school safeguarding policies and procedures</w:t>
      </w:r>
      <w:r w:rsidR="00196B86" w:rsidRPr="006C555D">
        <w:rPr>
          <w:rFonts w:cs="Arial"/>
          <w:shd w:val="clear" w:color="auto" w:fill="FFFFFF"/>
          <w:lang w:val="en-GB"/>
        </w:rPr>
        <w:t xml:space="preserve">, </w:t>
      </w:r>
      <w:r w:rsidRPr="006C555D">
        <w:rPr>
          <w:rFonts w:cs="Arial"/>
          <w:shd w:val="clear" w:color="auto" w:fill="FFFFFF"/>
          <w:lang w:val="en-GB"/>
        </w:rPr>
        <w:t>inform</w:t>
      </w:r>
      <w:r w:rsidR="00196B86" w:rsidRPr="006C555D">
        <w:rPr>
          <w:rFonts w:cs="Arial"/>
          <w:shd w:val="clear" w:color="auto" w:fill="FFFFFF"/>
          <w:lang w:val="en-GB"/>
        </w:rPr>
        <w:t>ing</w:t>
      </w:r>
      <w:r w:rsidRPr="006C555D">
        <w:rPr>
          <w:rFonts w:cs="Arial"/>
          <w:shd w:val="clear" w:color="auto" w:fill="FFFFFF"/>
          <w:lang w:val="en-GB"/>
        </w:rPr>
        <w:t xml:space="preserve"> the LADO, as you would with any safeguarding allegation.</w:t>
      </w:r>
    </w:p>
    <w:p w14:paraId="6AFF331F" w14:textId="78C78929" w:rsidR="00F66660" w:rsidRPr="006C555D" w:rsidRDefault="00F66660" w:rsidP="00F66660">
      <w:pPr>
        <w:rPr>
          <w:rFonts w:cs="Arial"/>
          <w:lang w:val="en-GB"/>
        </w:rPr>
      </w:pPr>
      <w:r w:rsidRPr="006C555D">
        <w:rPr>
          <w:rFonts w:cs="Arial"/>
          <w:lang w:val="en-GB"/>
        </w:rPr>
        <w:t xml:space="preserve">Where appropriate, the school will inform Ofsted of the allegation and actions taken, within the necessary timescale </w:t>
      </w:r>
    </w:p>
    <w:p w14:paraId="5B591A54" w14:textId="77777777" w:rsidR="00F66660" w:rsidRPr="00C001FB" w:rsidRDefault="00F66660" w:rsidP="00F66660">
      <w:pPr>
        <w:pStyle w:val="Subhead2"/>
        <w:rPr>
          <w:rFonts w:cs="Arial"/>
          <w:color w:val="002060"/>
          <w:lang w:val="en-GB"/>
        </w:rPr>
      </w:pPr>
      <w:r w:rsidRPr="00C001FB">
        <w:rPr>
          <w:rFonts w:cs="Arial"/>
          <w:color w:val="002060"/>
          <w:lang w:val="en-GB"/>
        </w:rPr>
        <w:t>7.8 Allegations of abuse made against other pupils</w:t>
      </w:r>
    </w:p>
    <w:p w14:paraId="04540247" w14:textId="77777777" w:rsidR="00F66660" w:rsidRPr="006C555D" w:rsidRDefault="00F66660" w:rsidP="00F66660">
      <w:pPr>
        <w:rPr>
          <w:rFonts w:cs="Arial"/>
          <w:lang w:val="en-GB"/>
        </w:rPr>
      </w:pPr>
      <w:r w:rsidRPr="006C555D">
        <w:rPr>
          <w:rFonts w:cs="Arial"/>
          <w:lang w:val="en-GB"/>
        </w:rPr>
        <w:t>We recognise that children are capable of abusing their peers. Abuse will never be tolerated or passed off as “banter”, “just having a laugh” or “part of growing up”, as this can lead to a culture of unacceptable behaviours and an unsafe environment for pupils.</w:t>
      </w:r>
    </w:p>
    <w:p w14:paraId="25E817A4" w14:textId="77777777" w:rsidR="00F66660" w:rsidRPr="006C555D" w:rsidRDefault="00F66660" w:rsidP="00F66660">
      <w:pPr>
        <w:rPr>
          <w:rFonts w:cs="Arial"/>
          <w:lang w:val="en-GB"/>
        </w:rPr>
      </w:pPr>
      <w:r w:rsidRPr="006C555D">
        <w:rPr>
          <w:rFonts w:cs="Arial"/>
          <w:lang w:val="en-GB"/>
        </w:rPr>
        <w:t xml:space="preserve">We also recognise the gendered nature of child-on-child abuse. However, all child-on-child abuse is unacceptable and will be taken seriously. </w:t>
      </w:r>
    </w:p>
    <w:p w14:paraId="53DFAABF" w14:textId="77777777" w:rsidR="00F66660" w:rsidRPr="006C555D" w:rsidRDefault="00F66660" w:rsidP="00F66660">
      <w:pPr>
        <w:rPr>
          <w:rFonts w:cs="Arial"/>
          <w:lang w:val="en-GB"/>
        </w:rPr>
      </w:pPr>
      <w:r w:rsidRPr="006C555D">
        <w:rPr>
          <w:rFonts w:cs="Arial"/>
          <w:lang w:val="en-GB"/>
        </w:rPr>
        <w:t>Most cases of pupils hurting other pupils will be dealt with under our school’s behaviour policy, but this child protection and safeguarding policy will apply to any allegations that raise safeguarding concerns. This might include where the alleged behaviour:</w:t>
      </w:r>
    </w:p>
    <w:p w14:paraId="46A635C2" w14:textId="77777777" w:rsidR="00F66660" w:rsidRPr="006C555D" w:rsidRDefault="00F66660" w:rsidP="005B5706">
      <w:pPr>
        <w:pStyle w:val="4Bulletedcopyblue"/>
        <w:numPr>
          <w:ilvl w:val="0"/>
          <w:numId w:val="1"/>
        </w:numPr>
        <w:rPr>
          <w:lang w:val="en-GB"/>
        </w:rPr>
      </w:pPr>
      <w:r w:rsidRPr="006C555D">
        <w:rPr>
          <w:lang w:val="en-GB"/>
        </w:rPr>
        <w:t>Is serious, and potentially a criminal offence</w:t>
      </w:r>
    </w:p>
    <w:p w14:paraId="71691B2E" w14:textId="77777777" w:rsidR="00F66660" w:rsidRPr="006C555D" w:rsidRDefault="00F66660" w:rsidP="005B5706">
      <w:pPr>
        <w:pStyle w:val="4Bulletedcopyblue"/>
        <w:numPr>
          <w:ilvl w:val="0"/>
          <w:numId w:val="1"/>
        </w:numPr>
        <w:rPr>
          <w:lang w:val="en-GB"/>
        </w:rPr>
      </w:pPr>
      <w:r w:rsidRPr="006C555D">
        <w:rPr>
          <w:lang w:val="en-GB"/>
        </w:rPr>
        <w:t>Could put pupils in the school at risk</w:t>
      </w:r>
    </w:p>
    <w:p w14:paraId="6844AD64" w14:textId="77777777" w:rsidR="00F66660" w:rsidRPr="006C555D" w:rsidRDefault="00F66660" w:rsidP="005B5706">
      <w:pPr>
        <w:pStyle w:val="4Bulletedcopyblue"/>
        <w:numPr>
          <w:ilvl w:val="0"/>
          <w:numId w:val="1"/>
        </w:numPr>
        <w:rPr>
          <w:lang w:val="en-GB"/>
        </w:rPr>
      </w:pPr>
      <w:r w:rsidRPr="006C555D">
        <w:rPr>
          <w:lang w:val="en-GB"/>
        </w:rPr>
        <w:t>Is violent</w:t>
      </w:r>
    </w:p>
    <w:p w14:paraId="2DBCD4EF" w14:textId="77777777" w:rsidR="00F66660" w:rsidRPr="006C555D" w:rsidRDefault="00F66660" w:rsidP="005B5706">
      <w:pPr>
        <w:pStyle w:val="4Bulletedcopyblue"/>
        <w:numPr>
          <w:ilvl w:val="0"/>
          <w:numId w:val="1"/>
        </w:numPr>
        <w:rPr>
          <w:lang w:val="en-GB"/>
        </w:rPr>
      </w:pPr>
      <w:r w:rsidRPr="006C555D">
        <w:rPr>
          <w:lang w:val="en-GB"/>
        </w:rPr>
        <w:t>Involves pupils being forced to use drugs or alcohol</w:t>
      </w:r>
    </w:p>
    <w:p w14:paraId="4041951D" w14:textId="77777777" w:rsidR="00F66660" w:rsidRPr="006C555D" w:rsidRDefault="00F66660" w:rsidP="005B5706">
      <w:pPr>
        <w:pStyle w:val="4Bulletedcopyblue"/>
        <w:numPr>
          <w:ilvl w:val="0"/>
          <w:numId w:val="1"/>
        </w:numPr>
        <w:rPr>
          <w:lang w:val="en-GB"/>
        </w:rPr>
      </w:pPr>
      <w:r w:rsidRPr="006C555D">
        <w:rPr>
          <w:lang w:val="en-GB"/>
        </w:rPr>
        <w:t>Involves sexual exploitation, sexual abuse or sexual harassment, such as indecent exposure, sexual assault, upskirting or sexually inappropriate pictures or videos (including the sharing of nudes and semi-nudes)</w:t>
      </w:r>
    </w:p>
    <w:p w14:paraId="2F024D88" w14:textId="228F4736" w:rsidR="00F66660" w:rsidRPr="006C555D" w:rsidRDefault="00F66660" w:rsidP="00F66660">
      <w:pPr>
        <w:pStyle w:val="1bodycopy10pt"/>
        <w:rPr>
          <w:rFonts w:cs="Arial"/>
          <w:lang w:val="en-GB"/>
        </w:rPr>
      </w:pPr>
      <w:r w:rsidRPr="006C555D">
        <w:rPr>
          <w:rFonts w:cs="Arial"/>
          <w:lang w:val="en-GB"/>
        </w:rPr>
        <w:t xml:space="preserve">See appendix </w:t>
      </w:r>
      <w:r w:rsidR="00294619" w:rsidRPr="006C555D">
        <w:rPr>
          <w:rFonts w:cs="Arial"/>
          <w:lang w:val="en-GB"/>
        </w:rPr>
        <w:t>2</w:t>
      </w:r>
      <w:r w:rsidRPr="006C555D">
        <w:rPr>
          <w:rFonts w:cs="Arial"/>
          <w:lang w:val="en-GB"/>
        </w:rPr>
        <w:t xml:space="preserve"> for more information about child-on-child abuse.</w:t>
      </w:r>
    </w:p>
    <w:p w14:paraId="066525A3" w14:textId="77777777" w:rsidR="00F66660" w:rsidRPr="006C555D" w:rsidRDefault="00F66660" w:rsidP="00F66660">
      <w:pPr>
        <w:rPr>
          <w:rFonts w:cs="Arial"/>
          <w:b/>
          <w:bCs/>
          <w:lang w:val="en-GB"/>
        </w:rPr>
      </w:pPr>
      <w:r w:rsidRPr="006C555D">
        <w:rPr>
          <w:rFonts w:cs="Arial"/>
          <w:b/>
          <w:bCs/>
          <w:lang w:val="en-GB"/>
        </w:rPr>
        <w:t>Procedures for dealing with allegations of child-on-child abuse</w:t>
      </w:r>
    </w:p>
    <w:p w14:paraId="71619FC6" w14:textId="77777777" w:rsidR="00F66660" w:rsidRPr="006C555D" w:rsidRDefault="00F66660" w:rsidP="00F66660">
      <w:pPr>
        <w:rPr>
          <w:rFonts w:cs="Arial"/>
          <w:lang w:val="en-GB"/>
        </w:rPr>
      </w:pPr>
      <w:r w:rsidRPr="006C555D">
        <w:rPr>
          <w:rFonts w:cs="Arial"/>
          <w:lang w:val="en-GB"/>
        </w:rPr>
        <w:t>If a pupil makes an allegation of abuse against another pupil:</w:t>
      </w:r>
    </w:p>
    <w:p w14:paraId="493B6CA9" w14:textId="5F617C87" w:rsidR="00F66660" w:rsidRPr="006C555D" w:rsidRDefault="00F66660" w:rsidP="005B5706">
      <w:pPr>
        <w:pStyle w:val="4Bulletedcopyblue"/>
        <w:numPr>
          <w:ilvl w:val="0"/>
          <w:numId w:val="1"/>
        </w:numPr>
        <w:rPr>
          <w:lang w:val="en-GB"/>
        </w:rPr>
      </w:pPr>
      <w:r w:rsidRPr="006C555D">
        <w:rPr>
          <w:lang w:val="en-GB"/>
        </w:rPr>
        <w:t xml:space="preserve">You must record the allegation </w:t>
      </w:r>
      <w:r w:rsidR="005E4F4E" w:rsidRPr="006C555D">
        <w:rPr>
          <w:lang w:val="en-GB"/>
        </w:rPr>
        <w:t>on CPOMS</w:t>
      </w:r>
      <w:r w:rsidRPr="006C555D">
        <w:rPr>
          <w:lang w:val="en-GB"/>
        </w:rPr>
        <w:t>, but do not investigate it</w:t>
      </w:r>
    </w:p>
    <w:p w14:paraId="07C46172" w14:textId="77777777" w:rsidR="00F66660" w:rsidRPr="006C555D" w:rsidRDefault="00F66660" w:rsidP="005B5706">
      <w:pPr>
        <w:pStyle w:val="4Bulletedcopyblue"/>
        <w:numPr>
          <w:ilvl w:val="0"/>
          <w:numId w:val="1"/>
        </w:numPr>
        <w:rPr>
          <w:lang w:val="en-GB"/>
        </w:rPr>
      </w:pPr>
      <w:r w:rsidRPr="006C555D">
        <w:rPr>
          <w:lang w:val="en-GB"/>
        </w:rPr>
        <w:t>The DSL will contact the local authority children’s social care team and follow its advice, as well as the police if the allegation involves a potential criminal offence</w:t>
      </w:r>
    </w:p>
    <w:p w14:paraId="13DB01EC" w14:textId="77777777" w:rsidR="00F66660" w:rsidRPr="006C555D" w:rsidRDefault="00F66660" w:rsidP="005B5706">
      <w:pPr>
        <w:pStyle w:val="4Bulletedcopyblue"/>
        <w:numPr>
          <w:ilvl w:val="0"/>
          <w:numId w:val="1"/>
        </w:numPr>
        <w:rPr>
          <w:lang w:val="en-GB"/>
        </w:rPr>
      </w:pPr>
      <w:r w:rsidRPr="006C555D">
        <w:rPr>
          <w:lang w:val="en-GB"/>
        </w:rPr>
        <w:t xml:space="preserve">The DSL will put a risk assessment and support plan into place for all children involved (including the victim(s), the child(ren) against whom the allegation has been made and any others affected) with a named person they can talk to if needed. This will include considering school transport as a potentially vulnerable place for a victim or alleged perpetrator(s) </w:t>
      </w:r>
    </w:p>
    <w:p w14:paraId="53E5745A" w14:textId="77777777" w:rsidR="00F66660" w:rsidRPr="006C555D" w:rsidRDefault="00F66660" w:rsidP="005B5706">
      <w:pPr>
        <w:pStyle w:val="4Bulletedcopyblue"/>
        <w:numPr>
          <w:ilvl w:val="0"/>
          <w:numId w:val="1"/>
        </w:numPr>
        <w:rPr>
          <w:lang w:val="en-GB"/>
        </w:rPr>
      </w:pPr>
      <w:r w:rsidRPr="006C555D">
        <w:rPr>
          <w:lang w:val="en-GB"/>
        </w:rPr>
        <w:t>The DSL will contact the children and adolescent mental health services (CAMHS), if appropriate</w:t>
      </w:r>
    </w:p>
    <w:p w14:paraId="24AD94B0" w14:textId="77777777" w:rsidR="00F66660" w:rsidRPr="006C555D" w:rsidRDefault="00F66660" w:rsidP="00F66660">
      <w:pPr>
        <w:pStyle w:val="4Bulletedcopyblue"/>
        <w:numPr>
          <w:ilvl w:val="0"/>
          <w:numId w:val="0"/>
        </w:numPr>
        <w:rPr>
          <w:lang w:val="en-GB"/>
        </w:rPr>
      </w:pPr>
      <w:r w:rsidRPr="006C555D">
        <w:rPr>
          <w:lang w:val="en-GB"/>
        </w:rPr>
        <w:t xml:space="preserve">If the incident is a criminal offence and there are delays in the criminal process, the DSL will work closely with the police (and other agencies as required) while protecting children and/or taking any disciplinary measures against the alleged perpetrator. We will ask the police if we have any questions about the investigation. </w:t>
      </w:r>
    </w:p>
    <w:p w14:paraId="24B64349" w14:textId="77777777" w:rsidR="00F66660" w:rsidRPr="006C555D" w:rsidRDefault="00F66660" w:rsidP="00F66660">
      <w:pPr>
        <w:pStyle w:val="1bodycopy10pt"/>
        <w:rPr>
          <w:rFonts w:cs="Arial"/>
          <w:b/>
          <w:lang w:val="en-GB"/>
        </w:rPr>
      </w:pPr>
      <w:r w:rsidRPr="006C555D">
        <w:rPr>
          <w:rFonts w:cs="Arial"/>
          <w:b/>
          <w:lang w:val="en-GB"/>
        </w:rPr>
        <w:t>Creating a supportive environment in school and minimising the risk of child-on-child abuse</w:t>
      </w:r>
    </w:p>
    <w:p w14:paraId="7F3FFF0A" w14:textId="77777777" w:rsidR="00F66660" w:rsidRPr="006C555D" w:rsidRDefault="00F66660" w:rsidP="00F66660">
      <w:pPr>
        <w:pStyle w:val="1bodycopy10pt"/>
        <w:rPr>
          <w:rFonts w:cs="Arial"/>
          <w:lang w:val="en-GB"/>
        </w:rPr>
      </w:pPr>
      <w:r w:rsidRPr="006C555D">
        <w:rPr>
          <w:rFonts w:cs="Arial"/>
          <w:lang w:val="en-GB"/>
        </w:rPr>
        <w:t xml:space="preserve">We recognise the importance of taking proactive action to minimise the risk of child-on-child abuse, and of creating a supportive environment where victims feel confident in reporting incidents. </w:t>
      </w:r>
    </w:p>
    <w:p w14:paraId="55281353" w14:textId="77777777" w:rsidR="00F66660" w:rsidRPr="006C555D" w:rsidRDefault="00F66660" w:rsidP="00F66660">
      <w:pPr>
        <w:pStyle w:val="1bodycopy10pt"/>
        <w:rPr>
          <w:rFonts w:cs="Arial"/>
          <w:lang w:val="en-GB"/>
        </w:rPr>
      </w:pPr>
      <w:r w:rsidRPr="006C555D">
        <w:rPr>
          <w:rFonts w:cs="Arial"/>
          <w:lang w:val="en-GB"/>
        </w:rPr>
        <w:t>To achieve this, we will:</w:t>
      </w:r>
    </w:p>
    <w:p w14:paraId="7D7A382E" w14:textId="77777777" w:rsidR="00F66660" w:rsidRPr="006C555D" w:rsidRDefault="00F66660" w:rsidP="005B5706">
      <w:pPr>
        <w:pStyle w:val="4Bulletedcopyblue"/>
        <w:numPr>
          <w:ilvl w:val="0"/>
          <w:numId w:val="1"/>
        </w:numPr>
        <w:rPr>
          <w:lang w:val="en-GB"/>
        </w:rPr>
      </w:pPr>
      <w:r w:rsidRPr="006C555D">
        <w:rPr>
          <w:lang w:val="en-GB"/>
        </w:rPr>
        <w:t xml:space="preserve">Challenge any form of derogatory or sexualised language or inappropriate behaviour between peers, including requesting or sending sexual images </w:t>
      </w:r>
    </w:p>
    <w:p w14:paraId="54CA4587" w14:textId="77777777" w:rsidR="00F66660" w:rsidRPr="006C555D" w:rsidRDefault="00F66660" w:rsidP="005B5706">
      <w:pPr>
        <w:pStyle w:val="4Bulletedcopyblue"/>
        <w:numPr>
          <w:ilvl w:val="0"/>
          <w:numId w:val="1"/>
        </w:numPr>
        <w:rPr>
          <w:lang w:val="en-GB"/>
        </w:rPr>
      </w:pPr>
      <w:r w:rsidRPr="006C555D">
        <w:rPr>
          <w:lang w:val="en-GB"/>
        </w:rPr>
        <w:t>Be vigilant to issues that particularly affect different genders – for example, sexualised or aggressive touching or grabbing towards female pupils, and initiation or hazing type violence with respect to boys</w:t>
      </w:r>
    </w:p>
    <w:p w14:paraId="6EDA3FF4" w14:textId="77777777" w:rsidR="00F66660" w:rsidRPr="006C555D" w:rsidRDefault="00F66660" w:rsidP="005B5706">
      <w:pPr>
        <w:pStyle w:val="4Bulletedcopyblue"/>
        <w:numPr>
          <w:ilvl w:val="0"/>
          <w:numId w:val="1"/>
        </w:numPr>
        <w:rPr>
          <w:lang w:val="en-GB"/>
        </w:rPr>
      </w:pPr>
      <w:r w:rsidRPr="006C555D">
        <w:rPr>
          <w:lang w:val="en-GB"/>
        </w:rPr>
        <w:t xml:space="preserve">Ensure our curriculum helps to educate pupils about appropriate behaviour and consent </w:t>
      </w:r>
    </w:p>
    <w:p w14:paraId="45D473C5" w14:textId="77777777" w:rsidR="00F66660" w:rsidRPr="006C555D" w:rsidRDefault="00F66660" w:rsidP="005B5706">
      <w:pPr>
        <w:pStyle w:val="4Bulletedcopyblue"/>
        <w:numPr>
          <w:ilvl w:val="0"/>
          <w:numId w:val="1"/>
        </w:numPr>
        <w:rPr>
          <w:lang w:val="en-GB"/>
        </w:rPr>
      </w:pPr>
      <w:r w:rsidRPr="006C555D">
        <w:rPr>
          <w:lang w:val="en-GB"/>
        </w:rPr>
        <w:t>Ensure pupils are able to easily and confidently report abuse using our reporting systems (as described in section 7.10 below)</w:t>
      </w:r>
    </w:p>
    <w:p w14:paraId="026A176D" w14:textId="77777777" w:rsidR="00F66660" w:rsidRPr="006C555D" w:rsidRDefault="00F66660" w:rsidP="005B5706">
      <w:pPr>
        <w:pStyle w:val="4Bulletedcopyblue"/>
        <w:numPr>
          <w:ilvl w:val="0"/>
          <w:numId w:val="1"/>
        </w:numPr>
        <w:rPr>
          <w:lang w:val="en-GB"/>
        </w:rPr>
      </w:pPr>
      <w:r w:rsidRPr="006C555D">
        <w:rPr>
          <w:lang w:val="en-GB"/>
        </w:rPr>
        <w:t xml:space="preserve">Ensure staff reassure victims that they are being taken seriously </w:t>
      </w:r>
    </w:p>
    <w:p w14:paraId="3B114F52" w14:textId="77777777" w:rsidR="00F66660" w:rsidRPr="006C555D" w:rsidRDefault="00F66660" w:rsidP="005B5706">
      <w:pPr>
        <w:pStyle w:val="4Bulletedcopyblue"/>
        <w:numPr>
          <w:ilvl w:val="0"/>
          <w:numId w:val="1"/>
        </w:numPr>
        <w:rPr>
          <w:lang w:val="en-GB"/>
        </w:rPr>
      </w:pPr>
      <w:r w:rsidRPr="006C555D">
        <w:rPr>
          <w:lang w:val="en-GB"/>
        </w:rPr>
        <w:t>Be alert to reports of sexual violence and/or harassment that may point to environmental or systemic problems that could be addressed by updating policies, processes and the curriculum, or could reflect wider issues in the local area that should be shared with safeguarding partners</w:t>
      </w:r>
    </w:p>
    <w:p w14:paraId="221CC267" w14:textId="77777777" w:rsidR="00F66660" w:rsidRPr="006C555D" w:rsidRDefault="00F66660" w:rsidP="005B5706">
      <w:pPr>
        <w:pStyle w:val="4Bulletedcopyblue"/>
        <w:numPr>
          <w:ilvl w:val="0"/>
          <w:numId w:val="1"/>
        </w:numPr>
        <w:rPr>
          <w:lang w:val="en-GB"/>
        </w:rPr>
      </w:pPr>
      <w:r w:rsidRPr="006C555D">
        <w:rPr>
          <w:lang w:val="en-GB"/>
        </w:rPr>
        <w:t>Support children who have witnessed sexual violence, especially rape or assault by penetration. We will do all we can to make sure the victim, alleged perpetrator(s) and any witnesses are not bullied or harassed</w:t>
      </w:r>
    </w:p>
    <w:p w14:paraId="445AAA15" w14:textId="77777777" w:rsidR="00F66660" w:rsidRPr="006C555D" w:rsidRDefault="00F66660" w:rsidP="005B5706">
      <w:pPr>
        <w:pStyle w:val="4Bulletedcopyblue"/>
        <w:numPr>
          <w:ilvl w:val="0"/>
          <w:numId w:val="1"/>
        </w:numPr>
        <w:rPr>
          <w:lang w:val="en-GB"/>
        </w:rPr>
      </w:pPr>
      <w:r w:rsidRPr="006C555D">
        <w:rPr>
          <w:lang w:val="en-GB"/>
        </w:rPr>
        <w:t>Consider intra</w:t>
      </w:r>
      <w:r w:rsidR="00F27346" w:rsidRPr="006C555D">
        <w:rPr>
          <w:lang w:val="en-GB"/>
        </w:rPr>
        <w:t>-</w:t>
      </w:r>
      <w:r w:rsidRPr="006C555D">
        <w:rPr>
          <w:lang w:val="en-GB"/>
        </w:rPr>
        <w:t xml:space="preserve">familial harms and any necessary support for siblings following a report of sexual violence and/or harassment  </w:t>
      </w:r>
    </w:p>
    <w:p w14:paraId="653BB81A" w14:textId="77777777" w:rsidR="00F66660" w:rsidRPr="006C555D" w:rsidRDefault="00F66660" w:rsidP="005B5706">
      <w:pPr>
        <w:pStyle w:val="4Bulletedcopyblue"/>
        <w:numPr>
          <w:ilvl w:val="0"/>
          <w:numId w:val="1"/>
        </w:numPr>
        <w:rPr>
          <w:lang w:val="en-GB"/>
        </w:rPr>
      </w:pPr>
      <w:r w:rsidRPr="006C555D">
        <w:rPr>
          <w:lang w:val="en-GB"/>
        </w:rPr>
        <w:t>Ensure staff are trained to understand:</w:t>
      </w:r>
    </w:p>
    <w:p w14:paraId="3F129A6F" w14:textId="77777777" w:rsidR="00F66660" w:rsidRPr="006C555D" w:rsidRDefault="00F66660" w:rsidP="005B5706">
      <w:pPr>
        <w:pStyle w:val="4Bulletedcopyblue"/>
        <w:numPr>
          <w:ilvl w:val="1"/>
          <w:numId w:val="1"/>
        </w:numPr>
        <w:rPr>
          <w:lang w:val="en-GB"/>
        </w:rPr>
      </w:pPr>
      <w:r w:rsidRPr="006C555D">
        <w:rPr>
          <w:lang w:val="en-GB"/>
        </w:rPr>
        <w:t>How to recognise the indicators and signs of child-on-child abuse, and know how to identify it and respond to reports</w:t>
      </w:r>
    </w:p>
    <w:p w14:paraId="47BB57C2" w14:textId="77777777" w:rsidR="00F66660" w:rsidRPr="006C555D" w:rsidRDefault="00F66660" w:rsidP="005B5706">
      <w:pPr>
        <w:pStyle w:val="4Bulletedcopyblue"/>
        <w:numPr>
          <w:ilvl w:val="1"/>
          <w:numId w:val="1"/>
        </w:numPr>
        <w:rPr>
          <w:lang w:val="en-GB"/>
        </w:rPr>
      </w:pPr>
      <w:r w:rsidRPr="006C555D">
        <w:rPr>
          <w:lang w:val="en-GB"/>
        </w:rPr>
        <w:t xml:space="preserve">That even if there are no reports of child-on-child abuse in school, it does not mean it is not happening – staff should maintain an attitude of “it could happen here” </w:t>
      </w:r>
    </w:p>
    <w:p w14:paraId="79229998" w14:textId="77777777" w:rsidR="00F66660" w:rsidRPr="006C555D" w:rsidRDefault="00F66660" w:rsidP="005B5706">
      <w:pPr>
        <w:pStyle w:val="4Bulletedcopyblue"/>
        <w:numPr>
          <w:ilvl w:val="1"/>
          <w:numId w:val="1"/>
        </w:numPr>
        <w:rPr>
          <w:lang w:val="en-GB"/>
        </w:rPr>
      </w:pPr>
      <w:r w:rsidRPr="006C555D">
        <w:rPr>
          <w:lang w:val="en-GB"/>
        </w:rPr>
        <w:t>That if they have any concerns about a child’s welfare, they should act on them immediately rather than wait to be told, and that victims may not always make a direct report. For example:</w:t>
      </w:r>
    </w:p>
    <w:p w14:paraId="3F6B608B" w14:textId="77777777" w:rsidR="00F66660" w:rsidRPr="006C555D" w:rsidRDefault="00F66660" w:rsidP="005B5706">
      <w:pPr>
        <w:pStyle w:val="4Bulletedcopyblue"/>
        <w:numPr>
          <w:ilvl w:val="2"/>
          <w:numId w:val="1"/>
        </w:numPr>
        <w:rPr>
          <w:lang w:val="en-GB"/>
        </w:rPr>
      </w:pPr>
      <w:r w:rsidRPr="006C555D">
        <w:rPr>
          <w:lang w:val="en-GB"/>
        </w:rPr>
        <w:t>Children can show signs or act in ways they hope adults will notice and react to</w:t>
      </w:r>
    </w:p>
    <w:p w14:paraId="156385F2" w14:textId="77777777" w:rsidR="00F66660" w:rsidRPr="006C555D" w:rsidRDefault="00F66660" w:rsidP="005B5706">
      <w:pPr>
        <w:pStyle w:val="4Bulletedcopyblue"/>
        <w:numPr>
          <w:ilvl w:val="2"/>
          <w:numId w:val="1"/>
        </w:numPr>
        <w:rPr>
          <w:lang w:val="en-GB"/>
        </w:rPr>
      </w:pPr>
      <w:r w:rsidRPr="006C555D">
        <w:rPr>
          <w:lang w:val="en-GB"/>
        </w:rPr>
        <w:t xml:space="preserve">A friend may make a report </w:t>
      </w:r>
    </w:p>
    <w:p w14:paraId="26165967" w14:textId="77777777" w:rsidR="00F66660" w:rsidRPr="006C555D" w:rsidRDefault="00F66660" w:rsidP="005B5706">
      <w:pPr>
        <w:pStyle w:val="4Bulletedcopyblue"/>
        <w:numPr>
          <w:ilvl w:val="2"/>
          <w:numId w:val="1"/>
        </w:numPr>
        <w:rPr>
          <w:lang w:val="en-GB"/>
        </w:rPr>
      </w:pPr>
      <w:r w:rsidRPr="006C555D">
        <w:rPr>
          <w:lang w:val="en-GB"/>
        </w:rPr>
        <w:t xml:space="preserve">A member of staff may overhear a conversation </w:t>
      </w:r>
    </w:p>
    <w:p w14:paraId="427078A5" w14:textId="77777777" w:rsidR="00F66660" w:rsidRPr="006C555D" w:rsidRDefault="00F66660" w:rsidP="005B5706">
      <w:pPr>
        <w:pStyle w:val="4Bulletedcopyblue"/>
        <w:numPr>
          <w:ilvl w:val="2"/>
          <w:numId w:val="1"/>
        </w:numPr>
        <w:rPr>
          <w:lang w:val="en-GB"/>
        </w:rPr>
      </w:pPr>
      <w:r w:rsidRPr="006C555D">
        <w:rPr>
          <w:lang w:val="en-GB"/>
        </w:rPr>
        <w:t>A child’s behaviour might indicate that something is wrong</w:t>
      </w:r>
    </w:p>
    <w:p w14:paraId="6FD11C91" w14:textId="77777777" w:rsidR="00F66660" w:rsidRPr="006C555D" w:rsidRDefault="00F66660" w:rsidP="005B5706">
      <w:pPr>
        <w:pStyle w:val="4Bulletedcopyblue"/>
        <w:numPr>
          <w:ilvl w:val="1"/>
          <w:numId w:val="1"/>
        </w:numPr>
        <w:rPr>
          <w:lang w:val="en-GB"/>
        </w:rPr>
      </w:pPr>
      <w:r w:rsidRPr="006C555D">
        <w:rPr>
          <w:lang w:val="en-GB"/>
        </w:rPr>
        <w:t>That certain children may face additional barriers to telling someone because of their vulnerability, disability, gender, ethnicity and/or sexual orientation</w:t>
      </w:r>
    </w:p>
    <w:p w14:paraId="4441E395" w14:textId="77777777" w:rsidR="00F66660" w:rsidRPr="006C555D" w:rsidRDefault="00F66660" w:rsidP="005B5706">
      <w:pPr>
        <w:pStyle w:val="4Bulletedcopyblue"/>
        <w:numPr>
          <w:ilvl w:val="1"/>
          <w:numId w:val="1"/>
        </w:numPr>
        <w:rPr>
          <w:lang w:val="en-GB"/>
        </w:rPr>
      </w:pPr>
      <w:r w:rsidRPr="006C555D">
        <w:rPr>
          <w:lang w:val="en-GB"/>
        </w:rPr>
        <w:t>That a pupil harming a peer could be a sign that the child is being abused themselves, and that this would fall under the scope of this policy</w:t>
      </w:r>
    </w:p>
    <w:p w14:paraId="2EC49D2D" w14:textId="77777777" w:rsidR="00F66660" w:rsidRPr="006C555D" w:rsidRDefault="00F66660" w:rsidP="005B5706">
      <w:pPr>
        <w:pStyle w:val="4Bulletedcopyblue"/>
        <w:numPr>
          <w:ilvl w:val="1"/>
          <w:numId w:val="1"/>
        </w:numPr>
        <w:rPr>
          <w:lang w:val="en-GB"/>
        </w:rPr>
      </w:pPr>
      <w:r w:rsidRPr="006C555D">
        <w:rPr>
          <w:lang w:val="en-GB"/>
        </w:rPr>
        <w:t>The important role they have to play in preventing child-on-child abuse and responding where they believe a child may be at risk from it</w:t>
      </w:r>
    </w:p>
    <w:p w14:paraId="47CE9D37" w14:textId="77777777" w:rsidR="00F66660" w:rsidRPr="006C555D" w:rsidRDefault="00F66660" w:rsidP="005B5706">
      <w:pPr>
        <w:pStyle w:val="4Bulletedcopyblue"/>
        <w:numPr>
          <w:ilvl w:val="1"/>
          <w:numId w:val="1"/>
        </w:numPr>
        <w:rPr>
          <w:lang w:val="en-GB"/>
        </w:rPr>
      </w:pPr>
      <w:r w:rsidRPr="006C555D">
        <w:rPr>
          <w:lang w:val="en-GB"/>
        </w:rPr>
        <w:t>That they should speak to the DSL if they have any concerns</w:t>
      </w:r>
    </w:p>
    <w:p w14:paraId="5C7226F6" w14:textId="77777777" w:rsidR="00F66660" w:rsidRPr="006C555D" w:rsidRDefault="00F66660" w:rsidP="005B5706">
      <w:pPr>
        <w:pStyle w:val="4Bulletedcopyblue"/>
        <w:numPr>
          <w:ilvl w:val="1"/>
          <w:numId w:val="1"/>
        </w:numPr>
        <w:rPr>
          <w:lang w:val="en-GB"/>
        </w:rPr>
      </w:pPr>
      <w:r w:rsidRPr="006C555D">
        <w:rPr>
          <w:lang w:val="en-GB"/>
        </w:rPr>
        <w:t>That social media is likely to play a role in the fall-out from any incident or alleged incident, including for potential contact between the victim, alleged perpetrator(s) and friends from either side</w:t>
      </w:r>
    </w:p>
    <w:p w14:paraId="224D9F5C" w14:textId="77777777" w:rsidR="00F66660" w:rsidRPr="006C555D" w:rsidRDefault="00F66660" w:rsidP="00F66660">
      <w:pPr>
        <w:pStyle w:val="1bodycopy10pt"/>
        <w:rPr>
          <w:rFonts w:cs="Arial"/>
          <w:lang w:val="en-GB"/>
        </w:rPr>
      </w:pPr>
      <w:r w:rsidRPr="006C555D">
        <w:rPr>
          <w:rFonts w:cs="Arial"/>
          <w:lang w:val="en-GB"/>
        </w:rPr>
        <w:t xml:space="preserve">The DSL will take the lead role in any disciplining of the alleged perpetrator(s). We will provide support at the same time as taking any disciplinary action. </w:t>
      </w:r>
    </w:p>
    <w:p w14:paraId="16E746CB" w14:textId="77777777" w:rsidR="00F66660" w:rsidRPr="006C555D" w:rsidRDefault="00F66660" w:rsidP="00F66660">
      <w:pPr>
        <w:pStyle w:val="1bodycopy10pt"/>
        <w:rPr>
          <w:rFonts w:cs="Arial"/>
          <w:lang w:val="en-GB"/>
        </w:rPr>
      </w:pPr>
      <w:r w:rsidRPr="006C555D">
        <w:rPr>
          <w:rFonts w:cs="Arial"/>
          <w:lang w:val="en-GB"/>
        </w:rPr>
        <w:t xml:space="preserve">Disciplinary action can be taken while other investigations are going on, e.g. by the police. The fact that another body is investigating or has investigated an incident doesn’t (in itself) prevent our school from coming to its own conclusion about what happened and imposing a penalty accordingly. We will consider these matters on a case-by-case basis, taking into account whether: </w:t>
      </w:r>
    </w:p>
    <w:p w14:paraId="4193A054" w14:textId="77777777" w:rsidR="00F66660" w:rsidRPr="006C555D" w:rsidRDefault="00F66660" w:rsidP="005B5706">
      <w:pPr>
        <w:pStyle w:val="4Bulletedcopyblue"/>
        <w:numPr>
          <w:ilvl w:val="0"/>
          <w:numId w:val="1"/>
        </w:numPr>
        <w:rPr>
          <w:lang w:val="en-GB"/>
        </w:rPr>
      </w:pPr>
      <w:r w:rsidRPr="006C555D">
        <w:rPr>
          <w:lang w:val="en-GB"/>
        </w:rPr>
        <w:t xml:space="preserve">Taking action would prejudice an investigation and/or subsequent prosecution – we will liaise with the police and/or </w:t>
      </w:r>
      <w:r w:rsidR="00F27346" w:rsidRPr="006C555D">
        <w:rPr>
          <w:lang w:val="en-GB"/>
        </w:rPr>
        <w:t>local authority</w:t>
      </w:r>
      <w:r w:rsidRPr="006C555D">
        <w:rPr>
          <w:lang w:val="en-GB"/>
        </w:rPr>
        <w:t xml:space="preserve"> children’s social care to determine this </w:t>
      </w:r>
    </w:p>
    <w:p w14:paraId="577A9466" w14:textId="77777777" w:rsidR="00F66660" w:rsidRPr="006C555D" w:rsidRDefault="00F66660" w:rsidP="005B5706">
      <w:pPr>
        <w:pStyle w:val="4Bulletedcopyblue"/>
        <w:numPr>
          <w:ilvl w:val="0"/>
          <w:numId w:val="1"/>
        </w:numPr>
        <w:rPr>
          <w:lang w:val="en-GB"/>
        </w:rPr>
      </w:pPr>
      <w:r w:rsidRPr="006C555D">
        <w:rPr>
          <w:lang w:val="en-GB"/>
        </w:rPr>
        <w:t xml:space="preserve">There are circumstances that make it unreasonable or irrational for us to reach our own view about what happened while an independent investigation is ongoing  </w:t>
      </w:r>
    </w:p>
    <w:p w14:paraId="149BFDC0" w14:textId="77777777" w:rsidR="00F66660" w:rsidRPr="00C001FB" w:rsidRDefault="00F66660" w:rsidP="00F66660">
      <w:pPr>
        <w:pStyle w:val="Subhead2"/>
        <w:rPr>
          <w:rFonts w:cs="Arial"/>
          <w:color w:val="002060"/>
          <w:lang w:val="en-GB"/>
        </w:rPr>
      </w:pPr>
      <w:r w:rsidRPr="00C001FB">
        <w:rPr>
          <w:rFonts w:cs="Arial"/>
          <w:color w:val="002060"/>
          <w:lang w:val="en-GB"/>
        </w:rPr>
        <w:t xml:space="preserve">7.9 Sharing of nudes and semi-nudes (‘sexting’) </w:t>
      </w:r>
    </w:p>
    <w:p w14:paraId="3F62696B" w14:textId="2BFAB673" w:rsidR="00F66660" w:rsidRPr="006C555D" w:rsidRDefault="00F66660" w:rsidP="00F66660">
      <w:pPr>
        <w:pStyle w:val="1bodycopy10pt"/>
        <w:rPr>
          <w:rStyle w:val="1bodycopy10ptChar"/>
          <w:rFonts w:cs="Arial"/>
          <w:lang w:val="en-GB"/>
        </w:rPr>
      </w:pPr>
      <w:r w:rsidRPr="006C555D">
        <w:rPr>
          <w:rStyle w:val="1bodycopy10ptChar"/>
          <w:rFonts w:cs="Arial"/>
          <w:lang w:val="en-GB"/>
        </w:rPr>
        <w:t xml:space="preserve">This approach </w:t>
      </w:r>
      <w:r w:rsidR="00D64440" w:rsidRPr="006C555D">
        <w:rPr>
          <w:rStyle w:val="1bodycopy10ptChar"/>
          <w:rFonts w:cs="Arial"/>
          <w:lang w:val="en-GB"/>
        </w:rPr>
        <w:t xml:space="preserve">is </w:t>
      </w:r>
      <w:r w:rsidRPr="006C555D">
        <w:rPr>
          <w:rStyle w:val="1bodycopy10ptChar"/>
          <w:rFonts w:cs="Arial"/>
          <w:lang w:val="en-GB"/>
        </w:rPr>
        <w:t xml:space="preserve">based on </w:t>
      </w:r>
      <w:hyperlink r:id="rId61" w:history="1">
        <w:r w:rsidRPr="006C555D">
          <w:rPr>
            <w:rStyle w:val="Hyperlink"/>
            <w:rFonts w:cs="Arial"/>
            <w:lang w:val="en-GB"/>
          </w:rPr>
          <w:t>guidance from the UK Council for Internet Safety</w:t>
        </w:r>
      </w:hyperlink>
      <w:r w:rsidRPr="006C555D">
        <w:rPr>
          <w:rStyle w:val="1bodycopy10ptChar"/>
          <w:rFonts w:cs="Arial"/>
          <w:lang w:val="en-GB"/>
        </w:rPr>
        <w:t xml:space="preserve"> for </w:t>
      </w:r>
      <w:r w:rsidRPr="006C555D">
        <w:rPr>
          <w:rStyle w:val="Hyperlink"/>
          <w:rFonts w:cs="Arial"/>
          <w:color w:val="auto"/>
          <w:u w:val="none"/>
          <w:lang w:val="en-GB"/>
        </w:rPr>
        <w:t>all staff</w:t>
      </w:r>
      <w:r w:rsidRPr="006C555D">
        <w:rPr>
          <w:rStyle w:val="1bodycopy10ptChar"/>
          <w:rFonts w:cs="Arial"/>
          <w:lang w:val="en-GB"/>
        </w:rPr>
        <w:t xml:space="preserve"> and for </w:t>
      </w:r>
      <w:hyperlink r:id="rId62" w:history="1">
        <w:r w:rsidRPr="006C555D">
          <w:rPr>
            <w:rStyle w:val="Hyperlink"/>
            <w:rFonts w:cs="Arial"/>
            <w:color w:val="auto"/>
            <w:u w:val="none"/>
            <w:lang w:val="en-GB"/>
          </w:rPr>
          <w:t>DSLs and senior leaders</w:t>
        </w:r>
      </w:hyperlink>
      <w:r w:rsidRPr="006C555D">
        <w:rPr>
          <w:rStyle w:val="1bodycopy10ptChar"/>
          <w:rFonts w:cs="Arial"/>
          <w:lang w:val="en-GB"/>
        </w:rPr>
        <w:t xml:space="preserve">. </w:t>
      </w:r>
    </w:p>
    <w:p w14:paraId="3D731054" w14:textId="77777777" w:rsidR="00F66660" w:rsidRPr="006C555D" w:rsidRDefault="00F66660" w:rsidP="00F66660">
      <w:pPr>
        <w:rPr>
          <w:rFonts w:cs="Arial"/>
          <w:b/>
          <w:lang w:val="en-GB"/>
        </w:rPr>
      </w:pPr>
      <w:r w:rsidRPr="006C555D">
        <w:rPr>
          <w:rFonts w:cs="Arial"/>
          <w:b/>
          <w:lang w:val="en-GB"/>
        </w:rPr>
        <w:t>Your responsibilities when responding to an incident</w:t>
      </w:r>
    </w:p>
    <w:p w14:paraId="024633EC" w14:textId="77777777" w:rsidR="00F66660" w:rsidRPr="006C555D" w:rsidRDefault="00F66660" w:rsidP="00F66660">
      <w:pPr>
        <w:rPr>
          <w:rFonts w:cs="Arial"/>
          <w:lang w:val="en-GB"/>
        </w:rPr>
      </w:pPr>
      <w:r w:rsidRPr="006C555D">
        <w:rPr>
          <w:rFonts w:cs="Arial"/>
          <w:lang w:val="en-GB"/>
        </w:rPr>
        <w:t>If you are made aware of an incident involving the consensual or non-consensual sharing of nude or semi-nude images/videos</w:t>
      </w:r>
      <w:r w:rsidR="00603471" w:rsidRPr="006C555D">
        <w:rPr>
          <w:rFonts w:cs="Arial"/>
          <w:lang w:val="en-GB"/>
        </w:rPr>
        <w:t xml:space="preserve">, including </w:t>
      </w:r>
      <w:r w:rsidR="00603471" w:rsidRPr="006C555D">
        <w:rPr>
          <w:rFonts w:cs="Arial"/>
          <w:color w:val="0B0C0C"/>
          <w:szCs w:val="20"/>
          <w:shd w:val="clear" w:color="auto" w:fill="FFFFFF"/>
        </w:rPr>
        <w:t>pseudo-images, which are computer-generated images that otherwise appear to be a photograph or video</w:t>
      </w:r>
      <w:r w:rsidRPr="006C555D">
        <w:rPr>
          <w:rFonts w:cs="Arial"/>
          <w:lang w:val="en-GB"/>
        </w:rPr>
        <w:t xml:space="preserve"> (also known as ‘sexting’ or ‘youth produced sexual imagery’), you must report it to the DSL immediately. </w:t>
      </w:r>
    </w:p>
    <w:p w14:paraId="5A428A32" w14:textId="77777777" w:rsidR="00F66660" w:rsidRPr="006C555D" w:rsidRDefault="00F66660" w:rsidP="00F66660">
      <w:pPr>
        <w:rPr>
          <w:rFonts w:cs="Arial"/>
          <w:lang w:val="en-GB"/>
        </w:rPr>
      </w:pPr>
      <w:r w:rsidRPr="006C555D">
        <w:rPr>
          <w:rFonts w:cs="Arial"/>
          <w:lang w:val="en-GB"/>
        </w:rPr>
        <w:t xml:space="preserve">You must </w:t>
      </w:r>
      <w:r w:rsidRPr="006C555D">
        <w:rPr>
          <w:rFonts w:cs="Arial"/>
          <w:b/>
          <w:lang w:val="en-GB"/>
        </w:rPr>
        <w:t>not</w:t>
      </w:r>
      <w:r w:rsidRPr="006C555D">
        <w:rPr>
          <w:rFonts w:cs="Arial"/>
          <w:lang w:val="en-GB"/>
        </w:rPr>
        <w:t xml:space="preserve">: </w:t>
      </w:r>
    </w:p>
    <w:p w14:paraId="45BC997A" w14:textId="77777777" w:rsidR="00F66660" w:rsidRPr="006C555D" w:rsidRDefault="00F66660" w:rsidP="005B5706">
      <w:pPr>
        <w:pStyle w:val="4Bulletedcopyblue"/>
        <w:numPr>
          <w:ilvl w:val="0"/>
          <w:numId w:val="1"/>
        </w:numPr>
        <w:rPr>
          <w:lang w:val="en-GB"/>
        </w:rPr>
      </w:pPr>
      <w:r w:rsidRPr="006C555D">
        <w:rPr>
          <w:lang w:val="en-GB"/>
        </w:rPr>
        <w:t>View, copy, print, share, store or save the imagery yourself, or ask a pupil to share or download it (if you have already viewed the imagery by accident, you must report this to the DSL)</w:t>
      </w:r>
    </w:p>
    <w:p w14:paraId="6F58AAB8" w14:textId="77777777" w:rsidR="00F66660" w:rsidRPr="006C555D" w:rsidRDefault="00F66660" w:rsidP="005B5706">
      <w:pPr>
        <w:pStyle w:val="4Bulletedcopyblue"/>
        <w:numPr>
          <w:ilvl w:val="0"/>
          <w:numId w:val="1"/>
        </w:numPr>
        <w:rPr>
          <w:lang w:val="en-GB"/>
        </w:rPr>
      </w:pPr>
      <w:r w:rsidRPr="006C555D">
        <w:rPr>
          <w:lang w:val="en-GB"/>
        </w:rPr>
        <w:t>Delete the imagery or ask the pupil to delete it</w:t>
      </w:r>
    </w:p>
    <w:p w14:paraId="379A4709" w14:textId="77777777" w:rsidR="00F66660" w:rsidRPr="006C555D" w:rsidRDefault="00F66660" w:rsidP="005B5706">
      <w:pPr>
        <w:pStyle w:val="4Bulletedcopyblue"/>
        <w:numPr>
          <w:ilvl w:val="0"/>
          <w:numId w:val="1"/>
        </w:numPr>
        <w:rPr>
          <w:lang w:val="en-GB"/>
        </w:rPr>
      </w:pPr>
      <w:r w:rsidRPr="006C555D">
        <w:rPr>
          <w:lang w:val="en-GB"/>
        </w:rPr>
        <w:t xml:space="preserve">Ask the pupil(s) who are involved in the incident to disclose information regarding the imagery (this is the DSL’s responsibility) </w:t>
      </w:r>
    </w:p>
    <w:p w14:paraId="34A3F737" w14:textId="77777777" w:rsidR="00F66660" w:rsidRPr="006C555D" w:rsidRDefault="00F66660" w:rsidP="005B5706">
      <w:pPr>
        <w:pStyle w:val="4Bulletedcopyblue"/>
        <w:numPr>
          <w:ilvl w:val="0"/>
          <w:numId w:val="1"/>
        </w:numPr>
        <w:rPr>
          <w:lang w:val="en-GB"/>
        </w:rPr>
      </w:pPr>
      <w:r w:rsidRPr="006C555D">
        <w:rPr>
          <w:lang w:val="en-GB"/>
        </w:rPr>
        <w:t>Share information about the incident with other members of staff, the pupil(s) it involves or their, or other, parents and/or carers</w:t>
      </w:r>
    </w:p>
    <w:p w14:paraId="114FD5BF" w14:textId="77777777" w:rsidR="00F66660" w:rsidRPr="006C555D" w:rsidRDefault="00F66660" w:rsidP="005B5706">
      <w:pPr>
        <w:pStyle w:val="4Bulletedcopyblue"/>
        <w:numPr>
          <w:ilvl w:val="0"/>
          <w:numId w:val="1"/>
        </w:numPr>
        <w:rPr>
          <w:lang w:val="en-GB"/>
        </w:rPr>
      </w:pPr>
      <w:r w:rsidRPr="006C555D">
        <w:rPr>
          <w:lang w:val="en-GB"/>
        </w:rPr>
        <w:t>Say or do anything to blame or shame any young people involved</w:t>
      </w:r>
    </w:p>
    <w:p w14:paraId="3EC7AEEB" w14:textId="44B0A054" w:rsidR="00F66660" w:rsidRPr="006C555D" w:rsidRDefault="00F66660" w:rsidP="00F66660">
      <w:pPr>
        <w:rPr>
          <w:rFonts w:cs="Arial"/>
          <w:lang w:val="en-GB"/>
        </w:rPr>
      </w:pPr>
      <w:r w:rsidRPr="006C555D">
        <w:rPr>
          <w:rFonts w:cs="Arial"/>
          <w:lang w:val="en-GB"/>
        </w:rPr>
        <w:t xml:space="preserve">You should explain that you need to report the </w:t>
      </w:r>
      <w:r w:rsidR="00F55F42" w:rsidRPr="006C555D">
        <w:rPr>
          <w:rFonts w:cs="Arial"/>
          <w:lang w:val="en-GB"/>
        </w:rPr>
        <w:t>incident and</w:t>
      </w:r>
      <w:r w:rsidRPr="006C555D">
        <w:rPr>
          <w:rFonts w:cs="Arial"/>
          <w:lang w:val="en-GB"/>
        </w:rPr>
        <w:t xml:space="preserve"> reassure the pupil(s) that they will receive support and help from the DSL.</w:t>
      </w:r>
    </w:p>
    <w:p w14:paraId="0D8E3F7F" w14:textId="77777777" w:rsidR="00F66660" w:rsidRPr="006C555D" w:rsidRDefault="00F66660" w:rsidP="00F66660">
      <w:pPr>
        <w:rPr>
          <w:rFonts w:cs="Arial"/>
          <w:b/>
          <w:lang w:val="en-GB"/>
        </w:rPr>
      </w:pPr>
      <w:r w:rsidRPr="006C555D">
        <w:rPr>
          <w:rFonts w:cs="Arial"/>
          <w:b/>
          <w:lang w:val="en-GB"/>
        </w:rPr>
        <w:t>Initial review meeting</w:t>
      </w:r>
    </w:p>
    <w:p w14:paraId="2526A19D" w14:textId="77777777" w:rsidR="00F66660" w:rsidRPr="006C555D" w:rsidRDefault="00F66660" w:rsidP="00F66660">
      <w:pPr>
        <w:rPr>
          <w:rFonts w:cs="Arial"/>
          <w:lang w:val="en-GB"/>
        </w:rPr>
      </w:pPr>
      <w:r w:rsidRPr="006C555D">
        <w:rPr>
          <w:rFonts w:cs="Arial"/>
          <w:lang w:val="en-GB"/>
        </w:rPr>
        <w:t xml:space="preserve">Following a report of an incident, the DSL will hold an initial review meeting with appropriate school staff – this may include the staff member who reported the incident and the safeguarding or leadership team that deals with safeguarding concerns. This meeting will consider the initial evidence and aim to determine: </w:t>
      </w:r>
    </w:p>
    <w:p w14:paraId="5612B988" w14:textId="77777777" w:rsidR="00F66660" w:rsidRPr="006C555D" w:rsidRDefault="00F66660" w:rsidP="005B5706">
      <w:pPr>
        <w:pStyle w:val="4Bulletedcopyblue"/>
        <w:numPr>
          <w:ilvl w:val="0"/>
          <w:numId w:val="1"/>
        </w:numPr>
        <w:rPr>
          <w:lang w:val="en-GB"/>
        </w:rPr>
      </w:pPr>
      <w:r w:rsidRPr="006C555D">
        <w:rPr>
          <w:lang w:val="en-GB"/>
        </w:rPr>
        <w:t xml:space="preserve">Whether there is an immediate risk to pupil(s) </w:t>
      </w:r>
    </w:p>
    <w:p w14:paraId="27648AC6" w14:textId="77777777" w:rsidR="00F66660" w:rsidRPr="006C555D" w:rsidRDefault="00F66660" w:rsidP="005B5706">
      <w:pPr>
        <w:pStyle w:val="4Bulletedcopyblue"/>
        <w:numPr>
          <w:ilvl w:val="0"/>
          <w:numId w:val="1"/>
        </w:numPr>
        <w:rPr>
          <w:lang w:val="en-GB"/>
        </w:rPr>
      </w:pPr>
      <w:r w:rsidRPr="006C555D">
        <w:rPr>
          <w:lang w:val="en-GB"/>
        </w:rPr>
        <w:t xml:space="preserve">If a referral needs to be made to the police and/or children’s social care </w:t>
      </w:r>
    </w:p>
    <w:p w14:paraId="572C84C7" w14:textId="77777777" w:rsidR="00F66660" w:rsidRPr="006C555D" w:rsidRDefault="00F66660" w:rsidP="005B5706">
      <w:pPr>
        <w:pStyle w:val="4Bulletedcopyblue"/>
        <w:numPr>
          <w:ilvl w:val="0"/>
          <w:numId w:val="1"/>
        </w:numPr>
        <w:rPr>
          <w:lang w:val="en-GB"/>
        </w:rPr>
      </w:pPr>
      <w:r w:rsidRPr="006C555D">
        <w:rPr>
          <w:lang w:val="en-GB"/>
        </w:rPr>
        <w:t>If it is necessary to view the image(s) in order to safeguard the young person (in most cases, images or videos should not be viewed)</w:t>
      </w:r>
    </w:p>
    <w:p w14:paraId="61EE9EA2" w14:textId="77777777" w:rsidR="00F66660" w:rsidRPr="006C555D" w:rsidRDefault="00F66660" w:rsidP="005B5706">
      <w:pPr>
        <w:pStyle w:val="4Bulletedcopyblue"/>
        <w:numPr>
          <w:ilvl w:val="0"/>
          <w:numId w:val="1"/>
        </w:numPr>
        <w:rPr>
          <w:lang w:val="en-GB"/>
        </w:rPr>
      </w:pPr>
      <w:r w:rsidRPr="006C555D">
        <w:rPr>
          <w:lang w:val="en-GB"/>
        </w:rPr>
        <w:t>What further information is required to decide on the best response</w:t>
      </w:r>
    </w:p>
    <w:p w14:paraId="1A488C9D" w14:textId="77777777" w:rsidR="00F66660" w:rsidRPr="006C555D" w:rsidRDefault="00F66660" w:rsidP="005B5706">
      <w:pPr>
        <w:pStyle w:val="4Bulletedcopyblue"/>
        <w:numPr>
          <w:ilvl w:val="0"/>
          <w:numId w:val="1"/>
        </w:numPr>
        <w:rPr>
          <w:lang w:val="en-GB"/>
        </w:rPr>
      </w:pPr>
      <w:r w:rsidRPr="006C555D">
        <w:rPr>
          <w:lang w:val="en-GB"/>
        </w:rPr>
        <w:t>Whether the image(s) has been shared widely and via what services and/or platforms (this may be unknown)</w:t>
      </w:r>
    </w:p>
    <w:p w14:paraId="6C471BC1" w14:textId="77777777" w:rsidR="00F66660" w:rsidRPr="006C555D" w:rsidRDefault="00F66660" w:rsidP="005B5706">
      <w:pPr>
        <w:pStyle w:val="4Bulletedcopyblue"/>
        <w:numPr>
          <w:ilvl w:val="0"/>
          <w:numId w:val="1"/>
        </w:numPr>
        <w:rPr>
          <w:lang w:val="en-GB"/>
        </w:rPr>
      </w:pPr>
      <w:r w:rsidRPr="006C555D">
        <w:rPr>
          <w:lang w:val="en-GB"/>
        </w:rPr>
        <w:t>Whether immediate action should be taken to delete or remove images or videos from devices or online services</w:t>
      </w:r>
    </w:p>
    <w:p w14:paraId="7F00A835" w14:textId="77777777" w:rsidR="00F66660" w:rsidRPr="006C555D" w:rsidRDefault="00F66660" w:rsidP="005B5706">
      <w:pPr>
        <w:pStyle w:val="4Bulletedcopyblue"/>
        <w:numPr>
          <w:ilvl w:val="0"/>
          <w:numId w:val="1"/>
        </w:numPr>
        <w:rPr>
          <w:lang w:val="en-GB"/>
        </w:rPr>
      </w:pPr>
      <w:r w:rsidRPr="006C555D">
        <w:rPr>
          <w:lang w:val="en-GB"/>
        </w:rPr>
        <w:t>Any relevant facts about the pupils involved which would influence risk assessment</w:t>
      </w:r>
    </w:p>
    <w:p w14:paraId="5741E513" w14:textId="77777777" w:rsidR="00F66660" w:rsidRPr="006C555D" w:rsidRDefault="00F66660" w:rsidP="005B5706">
      <w:pPr>
        <w:pStyle w:val="4Bulletedcopyblue"/>
        <w:numPr>
          <w:ilvl w:val="0"/>
          <w:numId w:val="1"/>
        </w:numPr>
        <w:rPr>
          <w:lang w:val="en-GB"/>
        </w:rPr>
      </w:pPr>
      <w:r w:rsidRPr="006C555D">
        <w:rPr>
          <w:lang w:val="en-GB"/>
        </w:rPr>
        <w:t>If there is a need to contact another school, college, setting or individual</w:t>
      </w:r>
    </w:p>
    <w:p w14:paraId="15FDF26E" w14:textId="77777777" w:rsidR="00F66660" w:rsidRPr="006C555D" w:rsidRDefault="00F66660" w:rsidP="005B5706">
      <w:pPr>
        <w:pStyle w:val="4Bulletedcopyblue"/>
        <w:numPr>
          <w:ilvl w:val="0"/>
          <w:numId w:val="1"/>
        </w:numPr>
        <w:rPr>
          <w:lang w:val="en-GB"/>
        </w:rPr>
      </w:pPr>
      <w:r w:rsidRPr="006C555D">
        <w:rPr>
          <w:lang w:val="en-GB"/>
        </w:rPr>
        <w:t>Whether to contact parents or carers of the pupils involved (in most cases parents/carers should be involved)</w:t>
      </w:r>
    </w:p>
    <w:p w14:paraId="4A4A2859" w14:textId="77777777" w:rsidR="00F66660" w:rsidRPr="006C555D" w:rsidRDefault="00F66660" w:rsidP="00F66660">
      <w:pPr>
        <w:rPr>
          <w:rFonts w:cs="Arial"/>
          <w:lang w:val="en-GB"/>
        </w:rPr>
      </w:pPr>
      <w:r w:rsidRPr="006C555D">
        <w:rPr>
          <w:rFonts w:cs="Arial"/>
          <w:lang w:val="en-GB"/>
        </w:rPr>
        <w:t xml:space="preserve">The DSL will make an immediate referral to police and/or children’s social care if: </w:t>
      </w:r>
    </w:p>
    <w:p w14:paraId="19FAB5A0" w14:textId="6BE8FA08" w:rsidR="00F66660" w:rsidRPr="006C555D" w:rsidRDefault="00F66660" w:rsidP="005B5706">
      <w:pPr>
        <w:pStyle w:val="4Bulletedcopyblue"/>
        <w:numPr>
          <w:ilvl w:val="0"/>
          <w:numId w:val="1"/>
        </w:numPr>
        <w:rPr>
          <w:lang w:val="en-GB"/>
        </w:rPr>
      </w:pPr>
      <w:r w:rsidRPr="006C555D">
        <w:rPr>
          <w:lang w:val="en-GB"/>
        </w:rPr>
        <w:t>The incident involves an adult</w:t>
      </w:r>
      <w:r w:rsidR="000A5AB9" w:rsidRPr="006C555D">
        <w:rPr>
          <w:lang w:val="en-GB"/>
        </w:rPr>
        <w:t xml:space="preserve">. </w:t>
      </w:r>
      <w:bookmarkStart w:id="12" w:name="_Hlk167959363"/>
      <w:r w:rsidR="008524A0" w:rsidRPr="006C555D">
        <w:rPr>
          <w:lang w:val="en-GB"/>
        </w:rPr>
        <w:t>Where an adult poses as a child to groom or exploit a child or young person, the incident may first present as a child-on-child incident</w:t>
      </w:r>
      <w:r w:rsidR="003E38D9" w:rsidRPr="006C555D">
        <w:rPr>
          <w:lang w:val="en-GB"/>
        </w:rPr>
        <w:t xml:space="preserve">. See appendix </w:t>
      </w:r>
      <w:r w:rsidR="00294619" w:rsidRPr="006C555D">
        <w:rPr>
          <w:lang w:val="en-GB"/>
        </w:rPr>
        <w:t>2</w:t>
      </w:r>
      <w:r w:rsidR="003E38D9" w:rsidRPr="006C555D">
        <w:rPr>
          <w:lang w:val="en-GB"/>
        </w:rPr>
        <w:t xml:space="preserve"> for more information on assessing adult-involved incidents</w:t>
      </w:r>
    </w:p>
    <w:bookmarkEnd w:id="12"/>
    <w:p w14:paraId="4216860E" w14:textId="77777777" w:rsidR="00F66660" w:rsidRPr="006C555D" w:rsidRDefault="00F66660" w:rsidP="005B5706">
      <w:pPr>
        <w:pStyle w:val="4Bulletedcopyblue"/>
        <w:numPr>
          <w:ilvl w:val="0"/>
          <w:numId w:val="1"/>
        </w:numPr>
        <w:rPr>
          <w:lang w:val="en-GB"/>
        </w:rPr>
      </w:pPr>
      <w:r w:rsidRPr="006C555D">
        <w:rPr>
          <w:lang w:val="en-GB"/>
        </w:rPr>
        <w:t xml:space="preserve">There is reason to believe that a young person has been coerced, blackmailed or groomed, or if there are concerns about their capacity to consent (for example, owing to </w:t>
      </w:r>
      <w:r w:rsidR="00F27346" w:rsidRPr="006C555D">
        <w:rPr>
          <w:lang w:val="en-GB"/>
        </w:rPr>
        <w:t>SEN</w:t>
      </w:r>
      <w:r w:rsidRPr="006C555D">
        <w:rPr>
          <w:lang w:val="en-GB"/>
        </w:rPr>
        <w:t>)</w:t>
      </w:r>
    </w:p>
    <w:p w14:paraId="75219323" w14:textId="77777777" w:rsidR="00F66660" w:rsidRPr="006C555D" w:rsidRDefault="00F66660" w:rsidP="005B5706">
      <w:pPr>
        <w:pStyle w:val="4Bulletedcopyblue"/>
        <w:numPr>
          <w:ilvl w:val="0"/>
          <w:numId w:val="1"/>
        </w:numPr>
        <w:rPr>
          <w:lang w:val="en-GB"/>
        </w:rPr>
      </w:pPr>
      <w:r w:rsidRPr="006C555D">
        <w:rPr>
          <w:lang w:val="en-GB"/>
        </w:rPr>
        <w:t>What the DSL knows about the images or videos suggests the content depicts sexual acts which are unusual for the young person’s developmental stage, or are violent</w:t>
      </w:r>
    </w:p>
    <w:p w14:paraId="24168D91" w14:textId="77777777" w:rsidR="00F66660" w:rsidRPr="006C555D" w:rsidRDefault="00F66660" w:rsidP="005B5706">
      <w:pPr>
        <w:pStyle w:val="4Bulletedcopyblue"/>
        <w:numPr>
          <w:ilvl w:val="0"/>
          <w:numId w:val="1"/>
        </w:numPr>
        <w:rPr>
          <w:lang w:val="en-GB"/>
        </w:rPr>
      </w:pPr>
      <w:r w:rsidRPr="006C555D">
        <w:rPr>
          <w:lang w:val="en-GB"/>
        </w:rPr>
        <w:t>The imagery involves sexual acts and any pupil in the images or videos is under 13</w:t>
      </w:r>
    </w:p>
    <w:p w14:paraId="1041C43A" w14:textId="77777777" w:rsidR="00F66660" w:rsidRPr="006C555D" w:rsidRDefault="00F66660" w:rsidP="005B5706">
      <w:pPr>
        <w:pStyle w:val="4Bulletedcopyblue"/>
        <w:numPr>
          <w:ilvl w:val="0"/>
          <w:numId w:val="1"/>
        </w:numPr>
        <w:rPr>
          <w:lang w:val="en-GB"/>
        </w:rPr>
      </w:pPr>
      <w:r w:rsidRPr="006C555D">
        <w:rPr>
          <w:lang w:val="en-GB"/>
        </w:rPr>
        <w:t>The DSL has reason to believe a pupil is at immediate risk of harm owing to the sharing of nudes and semi-nudes (for example, the young person is presenting as suicidal or self-harming)</w:t>
      </w:r>
    </w:p>
    <w:p w14:paraId="16C526A3" w14:textId="5CA778BF" w:rsidR="000E1DC7" w:rsidRPr="006C555D" w:rsidRDefault="00F66660" w:rsidP="000E1DC7">
      <w:pPr>
        <w:rPr>
          <w:rFonts w:cs="Arial"/>
          <w:lang w:val="en-GB"/>
        </w:rPr>
      </w:pPr>
      <w:r w:rsidRPr="006C555D">
        <w:rPr>
          <w:rFonts w:cs="Arial"/>
          <w:lang w:val="en-GB"/>
        </w:rPr>
        <w:t xml:space="preserve">If none of the above apply then the DSL, in consultation with the headteacher and other members of staff as appropriate, may decide to respond to the incident without involving the police or children’s social care. The decision will be made and recorded in line with the procedures set out in this policy.  </w:t>
      </w:r>
    </w:p>
    <w:p w14:paraId="2D9A1313" w14:textId="77777777" w:rsidR="00F66660" w:rsidRPr="006C555D" w:rsidRDefault="00F66660" w:rsidP="00F66660">
      <w:pPr>
        <w:rPr>
          <w:rFonts w:cs="Arial"/>
          <w:b/>
          <w:lang w:val="en-GB"/>
        </w:rPr>
      </w:pPr>
      <w:r w:rsidRPr="006C555D">
        <w:rPr>
          <w:rFonts w:cs="Arial"/>
          <w:b/>
          <w:lang w:val="en-GB"/>
        </w:rPr>
        <w:t>Further review by the DSL</w:t>
      </w:r>
    </w:p>
    <w:p w14:paraId="0ADA860A" w14:textId="0677E683" w:rsidR="00F66660" w:rsidRPr="006C555D" w:rsidRDefault="00F66660" w:rsidP="00F66660">
      <w:pPr>
        <w:rPr>
          <w:rFonts w:cs="Arial"/>
          <w:lang w:val="en-GB"/>
        </w:rPr>
      </w:pPr>
      <w:r w:rsidRPr="006C555D">
        <w:rPr>
          <w:rFonts w:cs="Arial"/>
          <w:lang w:val="en-GB"/>
        </w:rPr>
        <w:t xml:space="preserve">If at the initial review </w:t>
      </w:r>
      <w:r w:rsidR="00F55F42" w:rsidRPr="006C555D">
        <w:rPr>
          <w:rFonts w:cs="Arial"/>
          <w:lang w:val="en-GB"/>
        </w:rPr>
        <w:t>stage,</w:t>
      </w:r>
      <w:r w:rsidRPr="006C555D">
        <w:rPr>
          <w:rFonts w:cs="Arial"/>
          <w:lang w:val="en-GB"/>
        </w:rPr>
        <w:t xml:space="preserve"> a decision has been made not to refer to police and/or children’s social care, the DSL will conduct a further review to establish the facts and assess the risks.</w:t>
      </w:r>
    </w:p>
    <w:p w14:paraId="7C54E1B4" w14:textId="77777777" w:rsidR="00F66660" w:rsidRPr="006C555D" w:rsidRDefault="00F66660" w:rsidP="00F66660">
      <w:pPr>
        <w:rPr>
          <w:rFonts w:cs="Arial"/>
          <w:lang w:val="en-GB"/>
        </w:rPr>
      </w:pPr>
      <w:r w:rsidRPr="006C555D">
        <w:rPr>
          <w:rFonts w:cs="Arial"/>
          <w:lang w:val="en-GB"/>
        </w:rPr>
        <w:t>They will hold interviews with the pupils involved (if appropriate).</w:t>
      </w:r>
    </w:p>
    <w:p w14:paraId="5F63BFCF" w14:textId="77777777" w:rsidR="00F66660" w:rsidRPr="006C555D" w:rsidRDefault="00F66660" w:rsidP="00F66660">
      <w:pPr>
        <w:rPr>
          <w:rFonts w:cs="Arial"/>
          <w:lang w:val="en-GB"/>
        </w:rPr>
      </w:pPr>
      <w:r w:rsidRPr="006C555D">
        <w:rPr>
          <w:rFonts w:cs="Arial"/>
          <w:lang w:val="en-GB"/>
        </w:rPr>
        <w:t xml:space="preserve">If at any point in the process there is a concern that a pupil has been harmed or is at risk of harm, a referral will be made to children’s social care and/or the police immediately. </w:t>
      </w:r>
    </w:p>
    <w:p w14:paraId="10C24723" w14:textId="77777777" w:rsidR="00F66660" w:rsidRPr="006C555D" w:rsidRDefault="00F66660" w:rsidP="00F66660">
      <w:pPr>
        <w:rPr>
          <w:rFonts w:cs="Arial"/>
          <w:b/>
          <w:lang w:val="en-GB"/>
        </w:rPr>
      </w:pPr>
      <w:r w:rsidRPr="006C555D">
        <w:rPr>
          <w:rFonts w:cs="Arial"/>
          <w:b/>
          <w:lang w:val="en-GB"/>
        </w:rPr>
        <w:t>Informing parents/carers</w:t>
      </w:r>
    </w:p>
    <w:p w14:paraId="082FC284" w14:textId="77777777" w:rsidR="00F66660" w:rsidRPr="006C555D" w:rsidRDefault="00F66660" w:rsidP="00F66660">
      <w:pPr>
        <w:rPr>
          <w:rFonts w:cs="Arial"/>
          <w:lang w:val="en-GB"/>
        </w:rPr>
      </w:pPr>
      <w:r w:rsidRPr="006C555D">
        <w:rPr>
          <w:rFonts w:cs="Arial"/>
          <w:lang w:val="en-GB"/>
        </w:rPr>
        <w:t xml:space="preserve">The DSL will inform parents/carers at an early stage and keep them involved in the process, unless there is a good reason to believe that involving them would put the pupil at risk of harm. </w:t>
      </w:r>
    </w:p>
    <w:p w14:paraId="2B45E94B" w14:textId="77777777" w:rsidR="00F66660" w:rsidRPr="006C555D" w:rsidRDefault="00F66660" w:rsidP="00F66660">
      <w:pPr>
        <w:rPr>
          <w:rFonts w:cs="Arial"/>
          <w:b/>
          <w:lang w:val="en-GB"/>
        </w:rPr>
      </w:pPr>
      <w:r w:rsidRPr="006C555D">
        <w:rPr>
          <w:rFonts w:cs="Arial"/>
          <w:b/>
          <w:lang w:val="en-GB"/>
        </w:rPr>
        <w:t>Referring to the police</w:t>
      </w:r>
    </w:p>
    <w:p w14:paraId="3413A396" w14:textId="5600854D" w:rsidR="00F66660" w:rsidRPr="006C555D" w:rsidRDefault="00F66660" w:rsidP="005E78CF">
      <w:pPr>
        <w:rPr>
          <w:rStyle w:val="1bodycopy10ptChar"/>
          <w:rFonts w:cs="Arial"/>
          <w:lang w:val="en-GB"/>
        </w:rPr>
      </w:pPr>
      <w:r w:rsidRPr="006C555D">
        <w:rPr>
          <w:rFonts w:cs="Arial"/>
          <w:lang w:val="en-GB"/>
        </w:rPr>
        <w:t>If it is necessary to refer an incident to the police, this will be done through</w:t>
      </w:r>
      <w:r w:rsidR="00FA4BC4" w:rsidRPr="006C555D">
        <w:rPr>
          <w:rFonts w:cs="Arial"/>
          <w:lang w:val="en-GB"/>
        </w:rPr>
        <w:t xml:space="preserve"> dialling 101 and/or reporting via 101 online and/or reporting</w:t>
      </w:r>
      <w:r w:rsidR="008469D8" w:rsidRPr="006C555D">
        <w:rPr>
          <w:rFonts w:cs="Arial"/>
          <w:lang w:val="en-GB"/>
        </w:rPr>
        <w:t xml:space="preserve"> t</w:t>
      </w:r>
      <w:r w:rsidR="005E78CF" w:rsidRPr="006C555D">
        <w:rPr>
          <w:rFonts w:cs="Arial"/>
          <w:lang w:val="en-GB"/>
        </w:rPr>
        <w:t>o</w:t>
      </w:r>
      <w:r w:rsidRPr="006C555D">
        <w:rPr>
          <w:rFonts w:cs="Arial"/>
          <w:lang w:val="en-GB"/>
        </w:rPr>
        <w:t xml:space="preserve"> </w:t>
      </w:r>
      <w:r w:rsidRPr="006C555D">
        <w:rPr>
          <w:rStyle w:val="1bodycopy10ptChar"/>
          <w:rFonts w:cs="Arial"/>
          <w:lang w:val="en-GB"/>
        </w:rPr>
        <w:t>a police community support officer</w:t>
      </w:r>
      <w:r w:rsidR="005E78CF" w:rsidRPr="006C555D">
        <w:rPr>
          <w:rStyle w:val="1bodycopy10ptChar"/>
          <w:rFonts w:cs="Arial"/>
          <w:lang w:val="en-GB"/>
        </w:rPr>
        <w:t>/youth engagement officer/any other</w:t>
      </w:r>
      <w:r w:rsidRPr="006C555D">
        <w:rPr>
          <w:rStyle w:val="1bodycopy10ptChar"/>
          <w:rFonts w:cs="Arial"/>
          <w:lang w:val="en-GB"/>
        </w:rPr>
        <w:t xml:space="preserve"> local neighbourhood police</w:t>
      </w:r>
      <w:r w:rsidR="005E78CF" w:rsidRPr="006C555D">
        <w:rPr>
          <w:rStyle w:val="1bodycopy10ptChar"/>
          <w:rFonts w:cs="Arial"/>
          <w:lang w:val="en-GB"/>
        </w:rPr>
        <w:t xml:space="preserve"> officer that the school might have a relationship with.</w:t>
      </w:r>
    </w:p>
    <w:p w14:paraId="707773F3" w14:textId="77777777" w:rsidR="00F66660" w:rsidRPr="006C555D" w:rsidRDefault="00F66660" w:rsidP="00F66660">
      <w:pPr>
        <w:rPr>
          <w:rFonts w:cs="Arial"/>
          <w:b/>
          <w:lang w:val="en-GB"/>
        </w:rPr>
      </w:pPr>
      <w:r w:rsidRPr="006C555D">
        <w:rPr>
          <w:rFonts w:cs="Arial"/>
          <w:b/>
          <w:lang w:val="en-GB"/>
        </w:rPr>
        <w:t>Recording incidents</w:t>
      </w:r>
    </w:p>
    <w:p w14:paraId="31A835E7" w14:textId="77777777" w:rsidR="00F66660" w:rsidRPr="006C555D" w:rsidRDefault="00F66660" w:rsidP="00F66660">
      <w:pPr>
        <w:rPr>
          <w:rFonts w:cs="Arial"/>
          <w:lang w:val="en-GB"/>
        </w:rPr>
      </w:pPr>
      <w:r w:rsidRPr="006C555D">
        <w:rPr>
          <w:rFonts w:cs="Arial"/>
          <w:lang w:val="en-GB"/>
        </w:rPr>
        <w:t>All incidents of sharing of nudes and semi-nudes,</w:t>
      </w:r>
      <w:r w:rsidRPr="006C555D">
        <w:rPr>
          <w:rFonts w:cs="Arial"/>
          <w:b/>
          <w:lang w:val="en-GB"/>
        </w:rPr>
        <w:t xml:space="preserve"> </w:t>
      </w:r>
      <w:r w:rsidRPr="006C555D">
        <w:rPr>
          <w:rFonts w:cs="Arial"/>
          <w:lang w:val="en-GB"/>
        </w:rPr>
        <w:t xml:space="preserve">and the decisions made in responding to them, will be recorded. The record-keeping arrangements set out in section 14 of this policy also apply to recording these incidents. </w:t>
      </w:r>
    </w:p>
    <w:p w14:paraId="1D28A5E1" w14:textId="77777777" w:rsidR="00F66660" w:rsidRPr="006C555D" w:rsidRDefault="00F66660" w:rsidP="00F66660">
      <w:pPr>
        <w:rPr>
          <w:rFonts w:cs="Arial"/>
          <w:b/>
          <w:lang w:val="en-GB"/>
        </w:rPr>
      </w:pPr>
      <w:bookmarkStart w:id="13" w:name="_Hlk63344010"/>
      <w:r w:rsidRPr="006C555D">
        <w:rPr>
          <w:rFonts w:cs="Arial"/>
          <w:b/>
          <w:lang w:val="en-GB"/>
        </w:rPr>
        <w:t xml:space="preserve">Curriculum coverage </w:t>
      </w:r>
    </w:p>
    <w:bookmarkEnd w:id="13"/>
    <w:p w14:paraId="175756CC" w14:textId="77777777" w:rsidR="009E53E9" w:rsidRPr="004814CC" w:rsidRDefault="009E53E9" w:rsidP="009E53E9">
      <w:pPr>
        <w:pStyle w:val="4Bulletedcopyblue"/>
        <w:numPr>
          <w:ilvl w:val="0"/>
          <w:numId w:val="0"/>
        </w:numPr>
        <w:rPr>
          <w:lang w:val="en-GB"/>
        </w:rPr>
      </w:pPr>
      <w:r w:rsidRPr="00707A50">
        <w:rPr>
          <w:lang w:val="en-GB"/>
        </w:rPr>
        <w:t>Pupils are taught about the issues surrounding the sharing of nudes and semi-nudes</w:t>
      </w:r>
      <w:r w:rsidRPr="00707A50">
        <w:rPr>
          <w:b/>
          <w:lang w:val="en-GB"/>
        </w:rPr>
        <w:t xml:space="preserve"> </w:t>
      </w:r>
      <w:r w:rsidRPr="00707A50">
        <w:rPr>
          <w:lang w:val="en-GB"/>
        </w:rPr>
        <w:t xml:space="preserve">as part of our Relationships, Health and Sex Education </w:t>
      </w:r>
      <w:r w:rsidRPr="004814CC">
        <w:rPr>
          <w:lang w:val="en-GB"/>
        </w:rPr>
        <w:t xml:space="preserve">and computing programmes. Teaching covers the following in relation to the sharing of nudes and semi-nudes: </w:t>
      </w:r>
    </w:p>
    <w:p w14:paraId="5917744A" w14:textId="77777777" w:rsidR="00F66660" w:rsidRPr="006C555D" w:rsidRDefault="00F66660" w:rsidP="005B5706">
      <w:pPr>
        <w:pStyle w:val="4Bulletedcopyblue"/>
        <w:numPr>
          <w:ilvl w:val="0"/>
          <w:numId w:val="1"/>
        </w:numPr>
        <w:rPr>
          <w:lang w:val="en-GB"/>
        </w:rPr>
      </w:pPr>
      <w:r w:rsidRPr="006C555D">
        <w:rPr>
          <w:lang w:val="en-GB"/>
        </w:rPr>
        <w:t>What it is</w:t>
      </w:r>
    </w:p>
    <w:p w14:paraId="73D53217" w14:textId="77777777" w:rsidR="00F66660" w:rsidRPr="006C555D" w:rsidRDefault="00F66660" w:rsidP="005B5706">
      <w:pPr>
        <w:pStyle w:val="4Bulletedcopyblue"/>
        <w:numPr>
          <w:ilvl w:val="0"/>
          <w:numId w:val="1"/>
        </w:numPr>
        <w:rPr>
          <w:lang w:val="en-GB"/>
        </w:rPr>
      </w:pPr>
      <w:r w:rsidRPr="006C555D">
        <w:rPr>
          <w:lang w:val="en-GB"/>
        </w:rPr>
        <w:t>How it is most likely to be encountered</w:t>
      </w:r>
    </w:p>
    <w:p w14:paraId="54EF9C2F" w14:textId="77777777" w:rsidR="00F66660" w:rsidRPr="006C555D" w:rsidRDefault="00F66660" w:rsidP="005B5706">
      <w:pPr>
        <w:pStyle w:val="4Bulletedcopyblue"/>
        <w:numPr>
          <w:ilvl w:val="0"/>
          <w:numId w:val="1"/>
        </w:numPr>
        <w:rPr>
          <w:lang w:val="en-GB"/>
        </w:rPr>
      </w:pPr>
      <w:r w:rsidRPr="006C555D">
        <w:rPr>
          <w:lang w:val="en-GB"/>
        </w:rPr>
        <w:t>The consequences of requesting, forwarding or providing such images, including when it is and is not abusive and when it may be deemed as online sexual harassment</w:t>
      </w:r>
    </w:p>
    <w:p w14:paraId="07478C6C" w14:textId="77777777" w:rsidR="00F66660" w:rsidRPr="006C555D" w:rsidRDefault="00F66660" w:rsidP="005B5706">
      <w:pPr>
        <w:pStyle w:val="4Bulletedcopyblue"/>
        <w:numPr>
          <w:ilvl w:val="0"/>
          <w:numId w:val="1"/>
        </w:numPr>
        <w:rPr>
          <w:lang w:val="en-GB"/>
        </w:rPr>
      </w:pPr>
      <w:r w:rsidRPr="006C555D">
        <w:rPr>
          <w:lang w:val="en-GB"/>
        </w:rPr>
        <w:t>Issues of legality</w:t>
      </w:r>
    </w:p>
    <w:p w14:paraId="5EE2BA70" w14:textId="77777777" w:rsidR="00F66660" w:rsidRPr="006C555D" w:rsidRDefault="00F66660" w:rsidP="005B5706">
      <w:pPr>
        <w:pStyle w:val="4Bulletedcopyblue"/>
        <w:numPr>
          <w:ilvl w:val="0"/>
          <w:numId w:val="1"/>
        </w:numPr>
        <w:rPr>
          <w:lang w:val="en-GB"/>
        </w:rPr>
      </w:pPr>
      <w:r w:rsidRPr="006C555D">
        <w:rPr>
          <w:lang w:val="en-GB"/>
        </w:rPr>
        <w:t>The risk of damage to people’s feelings and reputation</w:t>
      </w:r>
    </w:p>
    <w:p w14:paraId="3B174529" w14:textId="77777777" w:rsidR="00F66660" w:rsidRPr="006C555D" w:rsidRDefault="00F66660" w:rsidP="00F66660">
      <w:pPr>
        <w:rPr>
          <w:rFonts w:cs="Arial"/>
          <w:lang w:val="en-GB"/>
        </w:rPr>
      </w:pPr>
      <w:r w:rsidRPr="006C555D">
        <w:rPr>
          <w:rFonts w:cs="Arial"/>
          <w:lang w:val="en-GB"/>
        </w:rPr>
        <w:t>Pupils also learn the strategies and skills needed to manage:</w:t>
      </w:r>
    </w:p>
    <w:p w14:paraId="06C51402" w14:textId="77777777" w:rsidR="00F66660" w:rsidRPr="006C555D" w:rsidRDefault="00F66660" w:rsidP="005B5706">
      <w:pPr>
        <w:pStyle w:val="4Bulletedcopyblue"/>
        <w:numPr>
          <w:ilvl w:val="0"/>
          <w:numId w:val="1"/>
        </w:numPr>
        <w:rPr>
          <w:lang w:val="en-GB"/>
        </w:rPr>
      </w:pPr>
      <w:r w:rsidRPr="006C555D">
        <w:rPr>
          <w:lang w:val="en-GB"/>
        </w:rPr>
        <w:t>Specific requests or pressure to provide (or forward) such images</w:t>
      </w:r>
    </w:p>
    <w:p w14:paraId="519D4999" w14:textId="77777777" w:rsidR="00F66660" w:rsidRPr="006C555D" w:rsidRDefault="00F66660" w:rsidP="005B5706">
      <w:pPr>
        <w:pStyle w:val="4Bulletedcopyblue"/>
        <w:numPr>
          <w:ilvl w:val="0"/>
          <w:numId w:val="1"/>
        </w:numPr>
        <w:rPr>
          <w:lang w:val="en-GB"/>
        </w:rPr>
      </w:pPr>
      <w:r w:rsidRPr="006C555D">
        <w:rPr>
          <w:lang w:val="en-GB"/>
        </w:rPr>
        <w:t>The receipt of such images</w:t>
      </w:r>
    </w:p>
    <w:p w14:paraId="1A1D4741" w14:textId="77777777" w:rsidR="00F66660" w:rsidRPr="006C555D" w:rsidRDefault="00F66660" w:rsidP="00F66660">
      <w:pPr>
        <w:rPr>
          <w:rFonts w:cs="Arial"/>
          <w:lang w:val="en-GB"/>
        </w:rPr>
      </w:pPr>
      <w:r w:rsidRPr="006C555D">
        <w:rPr>
          <w:rFonts w:cs="Arial"/>
          <w:lang w:val="en-GB"/>
        </w:rPr>
        <w:t>This policy on the sharing of nudes and semi-nudes</w:t>
      </w:r>
      <w:r w:rsidRPr="006C555D">
        <w:rPr>
          <w:rFonts w:cs="Arial"/>
          <w:b/>
          <w:lang w:val="en-GB"/>
        </w:rPr>
        <w:t xml:space="preserve"> </w:t>
      </w:r>
      <w:r w:rsidRPr="006C555D">
        <w:rPr>
          <w:rFonts w:cs="Arial"/>
          <w:lang w:val="en-GB"/>
        </w:rPr>
        <w:t>is also shared with pupils so they are aware of the processes the school will follow in the event of an incident.</w:t>
      </w:r>
    </w:p>
    <w:p w14:paraId="704345D4" w14:textId="77777777" w:rsidR="004258DF" w:rsidRPr="006C555D" w:rsidRDefault="004258DF" w:rsidP="00F66660">
      <w:pPr>
        <w:rPr>
          <w:rFonts w:cs="Arial"/>
          <w:lang w:val="en-GB"/>
        </w:rPr>
      </w:pPr>
      <w:bookmarkStart w:id="14" w:name="_Hlk167957908"/>
      <w:r w:rsidRPr="006C555D">
        <w:rPr>
          <w:rFonts w:cs="Arial"/>
          <w:lang w:val="en-GB"/>
        </w:rPr>
        <w:t>Teaching follows best practice in delivering safe and effective education, including:</w:t>
      </w:r>
    </w:p>
    <w:p w14:paraId="5FDABF37" w14:textId="77777777" w:rsidR="004258DF" w:rsidRPr="006C555D" w:rsidRDefault="004258DF" w:rsidP="004258DF">
      <w:pPr>
        <w:pStyle w:val="4Bulletedcopyblue"/>
        <w:rPr>
          <w:lang w:val="en-GB"/>
        </w:rPr>
      </w:pPr>
      <w:r w:rsidRPr="006C555D">
        <w:rPr>
          <w:lang w:val="en-GB"/>
        </w:rPr>
        <w:t>Putting safeguarding first</w:t>
      </w:r>
    </w:p>
    <w:p w14:paraId="65E67BB7" w14:textId="77777777" w:rsidR="004258DF" w:rsidRPr="006C555D" w:rsidRDefault="004258DF" w:rsidP="004258DF">
      <w:pPr>
        <w:pStyle w:val="4Bulletedcopyblue"/>
        <w:rPr>
          <w:lang w:val="en-GB"/>
        </w:rPr>
      </w:pPr>
      <w:r w:rsidRPr="006C555D">
        <w:rPr>
          <w:lang w:val="en-GB"/>
        </w:rPr>
        <w:t>Approaching from the perspective of the child</w:t>
      </w:r>
    </w:p>
    <w:p w14:paraId="56251A68" w14:textId="77777777" w:rsidR="004258DF" w:rsidRPr="006C555D" w:rsidRDefault="004258DF" w:rsidP="004258DF">
      <w:pPr>
        <w:pStyle w:val="4Bulletedcopyblue"/>
        <w:rPr>
          <w:lang w:val="en-GB"/>
        </w:rPr>
      </w:pPr>
      <w:r w:rsidRPr="006C555D">
        <w:rPr>
          <w:lang w:val="en-GB"/>
        </w:rPr>
        <w:t>Promoting dialogue and understanding</w:t>
      </w:r>
    </w:p>
    <w:p w14:paraId="6872FC71" w14:textId="77777777" w:rsidR="004258DF" w:rsidRPr="006C555D" w:rsidRDefault="004258DF" w:rsidP="004258DF">
      <w:pPr>
        <w:pStyle w:val="4Bulletedcopyblue"/>
        <w:rPr>
          <w:lang w:val="en-GB"/>
        </w:rPr>
      </w:pPr>
      <w:r w:rsidRPr="006C555D">
        <w:rPr>
          <w:lang w:val="en-GB"/>
        </w:rPr>
        <w:t>Empowering and enabling children and young people</w:t>
      </w:r>
    </w:p>
    <w:p w14:paraId="1E4B7423" w14:textId="77777777" w:rsidR="004258DF" w:rsidRPr="006C555D" w:rsidRDefault="004258DF" w:rsidP="004258DF">
      <w:pPr>
        <w:pStyle w:val="4Bulletedcopyblue"/>
        <w:rPr>
          <w:lang w:val="en-GB"/>
        </w:rPr>
      </w:pPr>
      <w:r w:rsidRPr="006C555D">
        <w:rPr>
          <w:lang w:val="en-GB"/>
        </w:rPr>
        <w:t>Never frightening or scare-mongering</w:t>
      </w:r>
    </w:p>
    <w:p w14:paraId="4FB32A92" w14:textId="77777777" w:rsidR="004258DF" w:rsidRPr="006C555D" w:rsidRDefault="004258DF" w:rsidP="004258DF">
      <w:pPr>
        <w:pStyle w:val="4Bulletedcopyblue"/>
        <w:rPr>
          <w:lang w:val="en-GB"/>
        </w:rPr>
      </w:pPr>
      <w:r w:rsidRPr="006C555D">
        <w:rPr>
          <w:lang w:val="en-GB"/>
        </w:rPr>
        <w:t>Challenging victim-blaming attitudes</w:t>
      </w:r>
    </w:p>
    <w:bookmarkEnd w:id="14"/>
    <w:p w14:paraId="2775044C" w14:textId="77777777" w:rsidR="00F66660" w:rsidRPr="006C555D" w:rsidRDefault="00F66660" w:rsidP="00F66660">
      <w:pPr>
        <w:pStyle w:val="Subhead2"/>
        <w:rPr>
          <w:rFonts w:cs="Arial"/>
          <w:lang w:val="en-GB"/>
        </w:rPr>
      </w:pPr>
      <w:r w:rsidRPr="006C555D">
        <w:rPr>
          <w:rFonts w:cs="Arial"/>
          <w:lang w:val="en-GB"/>
        </w:rPr>
        <w:t xml:space="preserve">7.10 Reporting systems for our pupils </w:t>
      </w:r>
    </w:p>
    <w:p w14:paraId="4F32A89B" w14:textId="77777777" w:rsidR="00F66660" w:rsidRPr="006C555D" w:rsidRDefault="00F66660" w:rsidP="00F66660">
      <w:pPr>
        <w:rPr>
          <w:rFonts w:cs="Arial"/>
          <w:lang w:val="en-GB"/>
        </w:rPr>
      </w:pPr>
      <w:r w:rsidRPr="006C555D">
        <w:rPr>
          <w:rFonts w:cs="Arial"/>
          <w:lang w:val="en-GB"/>
        </w:rPr>
        <w:t xml:space="preserve">Where there is a safeguarding concern, we will take the child’s wishes and feelings into account when determining what action to take and what services to provide. </w:t>
      </w:r>
    </w:p>
    <w:p w14:paraId="657B29B5" w14:textId="77777777" w:rsidR="00F66660" w:rsidRPr="006C555D" w:rsidRDefault="00F66660" w:rsidP="00F66660">
      <w:pPr>
        <w:rPr>
          <w:rFonts w:cs="Arial"/>
          <w:lang w:val="en-GB"/>
        </w:rPr>
      </w:pPr>
      <w:r w:rsidRPr="006C555D">
        <w:rPr>
          <w:rFonts w:cs="Arial"/>
          <w:lang w:val="en-GB"/>
        </w:rPr>
        <w:t xml:space="preserve">We recognise the importance of ensuring pupils feel safe and comfortable to come forward and report any concerns and/or allegations. </w:t>
      </w:r>
    </w:p>
    <w:p w14:paraId="40FBF812" w14:textId="77777777" w:rsidR="00F66660" w:rsidRPr="006C555D" w:rsidRDefault="00F66660" w:rsidP="00F66660">
      <w:pPr>
        <w:rPr>
          <w:rFonts w:cs="Arial"/>
          <w:lang w:val="en-GB"/>
        </w:rPr>
      </w:pPr>
      <w:r w:rsidRPr="006C555D">
        <w:rPr>
          <w:rFonts w:cs="Arial"/>
          <w:lang w:val="en-GB"/>
        </w:rPr>
        <w:t>To achieve this, we will:</w:t>
      </w:r>
    </w:p>
    <w:p w14:paraId="1D6892EC" w14:textId="77777777" w:rsidR="00F66660" w:rsidRPr="006C555D" w:rsidRDefault="00F66660" w:rsidP="005B5706">
      <w:pPr>
        <w:pStyle w:val="4Bulletedcopyblue"/>
        <w:numPr>
          <w:ilvl w:val="0"/>
          <w:numId w:val="1"/>
        </w:numPr>
        <w:rPr>
          <w:lang w:val="en-GB"/>
        </w:rPr>
      </w:pPr>
      <w:r w:rsidRPr="006C555D">
        <w:rPr>
          <w:lang w:val="en-GB"/>
        </w:rPr>
        <w:t>Put systems in place for pupils to confidently report abuse</w:t>
      </w:r>
    </w:p>
    <w:p w14:paraId="4FD92D0B" w14:textId="77777777" w:rsidR="00F66660" w:rsidRPr="006C555D" w:rsidRDefault="00F66660" w:rsidP="005B5706">
      <w:pPr>
        <w:pStyle w:val="4Bulletedcopyblue"/>
        <w:numPr>
          <w:ilvl w:val="0"/>
          <w:numId w:val="1"/>
        </w:numPr>
        <w:rPr>
          <w:lang w:val="en-GB"/>
        </w:rPr>
      </w:pPr>
      <w:r w:rsidRPr="006C555D">
        <w:rPr>
          <w:lang w:val="en-GB"/>
        </w:rPr>
        <w:t xml:space="preserve">Ensure our reporting systems are well promoted, easily understood and easily accessible for pupils </w:t>
      </w:r>
    </w:p>
    <w:p w14:paraId="59A1D982" w14:textId="77777777" w:rsidR="00F66660" w:rsidRPr="009E53E9" w:rsidRDefault="00F66660" w:rsidP="005B5706">
      <w:pPr>
        <w:pStyle w:val="4Bulletedcopyblue"/>
        <w:numPr>
          <w:ilvl w:val="0"/>
          <w:numId w:val="1"/>
        </w:numPr>
        <w:rPr>
          <w:lang w:val="en-GB"/>
        </w:rPr>
      </w:pPr>
      <w:r w:rsidRPr="009E53E9">
        <w:rPr>
          <w:lang w:val="en-GB"/>
        </w:rPr>
        <w:t xml:space="preserve">Make it clear to pupils that their concerns will be taken seriously, and that they can safely express their views and give feedback </w:t>
      </w:r>
    </w:p>
    <w:p w14:paraId="636EE5C1" w14:textId="77777777" w:rsidR="009E53E9" w:rsidRPr="009E53E9" w:rsidRDefault="009E53E9" w:rsidP="009E53E9">
      <w:pPr>
        <w:pStyle w:val="4Bulletedcopyblue"/>
        <w:numPr>
          <w:ilvl w:val="0"/>
          <w:numId w:val="1"/>
        </w:numPr>
        <w:rPr>
          <w:color w:val="000000" w:themeColor="text1"/>
          <w:lang w:val="en-GB"/>
        </w:rPr>
      </w:pPr>
      <w:r w:rsidRPr="009E53E9">
        <w:rPr>
          <w:color w:val="000000" w:themeColor="text1"/>
        </w:rPr>
        <w:t xml:space="preserve">Concerns are reported by all adults on CPOMS.  Children are reminded regularly that they can talk to any trusted adults in school. They are also told that concerns may need to be passed on. </w:t>
      </w:r>
    </w:p>
    <w:p w14:paraId="3071093C" w14:textId="77777777" w:rsidR="009E53E9" w:rsidRPr="009E53E9" w:rsidRDefault="009E53E9" w:rsidP="009E53E9">
      <w:pPr>
        <w:pStyle w:val="4Bulletedcopyblue"/>
        <w:numPr>
          <w:ilvl w:val="0"/>
          <w:numId w:val="1"/>
        </w:numPr>
        <w:rPr>
          <w:color w:val="000000" w:themeColor="text1"/>
          <w:lang w:val="en-GB"/>
        </w:rPr>
      </w:pPr>
      <w:r w:rsidRPr="009E53E9">
        <w:rPr>
          <w:color w:val="000000" w:themeColor="text1"/>
        </w:rPr>
        <w:t>Posters are around school that remind children they can talk to all adult and the DSL team.</w:t>
      </w:r>
    </w:p>
    <w:p w14:paraId="7B7C20C1" w14:textId="77777777" w:rsidR="009E53E9" w:rsidRPr="009E53E9" w:rsidRDefault="009E53E9" w:rsidP="009E53E9">
      <w:pPr>
        <w:pStyle w:val="4Bulletedcopyblue"/>
        <w:numPr>
          <w:ilvl w:val="0"/>
          <w:numId w:val="1"/>
        </w:numPr>
        <w:rPr>
          <w:color w:val="000000" w:themeColor="text1"/>
          <w:lang w:val="en-GB"/>
        </w:rPr>
      </w:pPr>
      <w:r w:rsidRPr="009E53E9">
        <w:rPr>
          <w:color w:val="000000" w:themeColor="text1"/>
          <w:lang w:val="en-GB"/>
        </w:rPr>
        <w:t xml:space="preserve">Children are regularly reminded of the role of the DSLs. They are aware of who the adults are and are taught to recognise the DSL lanyard. Children are also made aware of children who have been trained to be safeguarding ambassadors </w:t>
      </w:r>
    </w:p>
    <w:p w14:paraId="640183C6" w14:textId="77777777" w:rsidR="009E53E9" w:rsidRPr="009E53E9" w:rsidRDefault="009E53E9" w:rsidP="009E53E9">
      <w:pPr>
        <w:pStyle w:val="4Bulletedcopyblue"/>
        <w:numPr>
          <w:ilvl w:val="0"/>
          <w:numId w:val="1"/>
        </w:numPr>
        <w:rPr>
          <w:color w:val="000000" w:themeColor="text1"/>
          <w:lang w:val="en-GB"/>
        </w:rPr>
      </w:pPr>
      <w:r w:rsidRPr="009E53E9">
        <w:rPr>
          <w:color w:val="000000" w:themeColor="text1"/>
          <w:lang w:val="en-GB"/>
        </w:rPr>
        <w:t xml:space="preserve">Following disclosures, where appropriate, children have extra pastoral support – with class adults or DSLs where needed. </w:t>
      </w:r>
    </w:p>
    <w:p w14:paraId="3D1C01BB" w14:textId="3C4356CE" w:rsidR="00C60030" w:rsidRPr="006C555D" w:rsidRDefault="00C60030" w:rsidP="00191EFE">
      <w:pPr>
        <w:pStyle w:val="4Bulletedcopyblue"/>
        <w:numPr>
          <w:ilvl w:val="0"/>
          <w:numId w:val="0"/>
        </w:numPr>
        <w:ind w:left="340"/>
        <w:rPr>
          <w:lang w:val="en-GB"/>
        </w:rPr>
      </w:pPr>
    </w:p>
    <w:p w14:paraId="7AAE156A" w14:textId="77777777" w:rsidR="00F66660" w:rsidRPr="00C001FB" w:rsidRDefault="00F66660" w:rsidP="00F66660">
      <w:pPr>
        <w:pStyle w:val="Heading1"/>
        <w:rPr>
          <w:color w:val="002060"/>
        </w:rPr>
      </w:pPr>
      <w:bookmarkStart w:id="15" w:name="_Toc205800156"/>
      <w:r w:rsidRPr="00C001FB">
        <w:rPr>
          <w:color w:val="002060"/>
        </w:rPr>
        <w:t>8. Online safety and the use of mobile technology</w:t>
      </w:r>
      <w:bookmarkEnd w:id="15"/>
    </w:p>
    <w:p w14:paraId="6A74CA0E" w14:textId="1D710FEB" w:rsidR="00191EFE" w:rsidRDefault="00191EFE" w:rsidP="009F791B">
      <w:pPr>
        <w:pStyle w:val="1bodycopy10pt"/>
        <w:rPr>
          <w:rFonts w:cs="Arial"/>
          <w:lang w:val="en-GB" w:eastAsia="en-GB"/>
        </w:rPr>
      </w:pPr>
      <w:r>
        <w:rPr>
          <w:rFonts w:cs="Arial"/>
          <w:lang w:val="en-GB" w:eastAsia="en-GB"/>
        </w:rPr>
        <w:t xml:space="preserve">EYFS </w:t>
      </w:r>
      <w:r w:rsidRPr="00191EFE">
        <w:rPr>
          <w:rFonts w:cs="Arial"/>
          <w:lang w:val="en-GB" w:eastAsia="en-GB"/>
        </w:rPr>
        <w:t xml:space="preserve">- How mobile phones, cameras and other electronic devices with imaging and sharing capabilities are used in the school (as per paragraph 3.6 of the </w:t>
      </w:r>
      <w:hyperlink r:id="rId63" w:history="1">
        <w:r w:rsidRPr="00191EFE">
          <w:rPr>
            <w:rFonts w:cs="Arial"/>
            <w:lang w:val="en-GB" w:eastAsia="en-GB"/>
          </w:rPr>
          <w:t xml:space="preserve">statutory framework for the </w:t>
        </w:r>
        <w:r w:rsidRPr="00191EFE">
          <w:rPr>
            <w:rFonts w:cs="Arial"/>
            <w:color w:val="0070C0"/>
            <w:u w:val="single"/>
            <w:lang w:val="en-GB" w:eastAsia="en-GB"/>
          </w:rPr>
          <w:t>Early Years Foundation Stage</w:t>
        </w:r>
      </w:hyperlink>
      <w:r w:rsidR="00277F93">
        <w:rPr>
          <w:rFonts w:cs="Arial"/>
          <w:lang w:val="en-GB" w:eastAsia="en-GB"/>
        </w:rPr>
        <w:t>) – see EYFS specific guidance below.</w:t>
      </w:r>
    </w:p>
    <w:p w14:paraId="24D430F8" w14:textId="77777777" w:rsidR="00F66660" w:rsidRPr="006C555D" w:rsidRDefault="00F66660" w:rsidP="00F66660">
      <w:pPr>
        <w:pStyle w:val="1bodycopy10pt"/>
        <w:rPr>
          <w:rFonts w:cs="Arial"/>
          <w:lang w:val="en-GB" w:eastAsia="en-GB"/>
        </w:rPr>
      </w:pPr>
      <w:r w:rsidRPr="006C555D">
        <w:rPr>
          <w:rFonts w:cs="Arial"/>
          <w:lang w:val="en-GB" w:eastAsia="en-GB"/>
        </w:rPr>
        <w:t>We recognise the importance of safeguarding children from potentially harmful and inappropriate online material, and we understand that technology is a significant component in many safeguarding and wellbeing issues. </w:t>
      </w:r>
    </w:p>
    <w:p w14:paraId="7B6764B8" w14:textId="77777777" w:rsidR="00F66660" w:rsidRPr="006C555D" w:rsidRDefault="00F66660" w:rsidP="00F66660">
      <w:pPr>
        <w:pStyle w:val="1bodycopy10pt"/>
        <w:rPr>
          <w:rFonts w:cs="Arial"/>
          <w:sz w:val="24"/>
          <w:lang w:val="en-GB" w:eastAsia="en-GB"/>
        </w:rPr>
      </w:pPr>
      <w:r w:rsidRPr="006C555D">
        <w:rPr>
          <w:rFonts w:cs="Arial"/>
          <w:lang w:val="en-GB" w:eastAsia="en-GB"/>
        </w:rPr>
        <w:t>To address this, our school aims to:</w:t>
      </w:r>
    </w:p>
    <w:p w14:paraId="488FE3C0" w14:textId="1982FCDB" w:rsidR="00F66660" w:rsidRPr="006C555D" w:rsidRDefault="00F66660" w:rsidP="005B5706">
      <w:pPr>
        <w:pStyle w:val="4Bulletedcopyblue"/>
        <w:numPr>
          <w:ilvl w:val="0"/>
          <w:numId w:val="1"/>
        </w:numPr>
        <w:rPr>
          <w:lang w:val="en-GB" w:eastAsia="en-GB"/>
        </w:rPr>
      </w:pPr>
      <w:r w:rsidRPr="006C555D">
        <w:rPr>
          <w:lang w:val="en-GB" w:eastAsia="en-GB"/>
        </w:rPr>
        <w:t>Have robust processes</w:t>
      </w:r>
      <w:r w:rsidR="00E41383" w:rsidRPr="006C555D">
        <w:rPr>
          <w:lang w:val="en-GB" w:eastAsia="en-GB"/>
        </w:rPr>
        <w:t xml:space="preserve"> (including filtering and monitoring systems)</w:t>
      </w:r>
      <w:r w:rsidRPr="006C555D">
        <w:rPr>
          <w:lang w:val="en-GB" w:eastAsia="en-GB"/>
        </w:rPr>
        <w:t xml:space="preserve"> in place to ensure the online safety of pupils, staff, volunteers and </w:t>
      </w:r>
      <w:r w:rsidR="005E42B5" w:rsidRPr="006C555D">
        <w:rPr>
          <w:lang w:val="en-GB" w:eastAsia="en-GB"/>
        </w:rPr>
        <w:t>local committees</w:t>
      </w:r>
    </w:p>
    <w:p w14:paraId="53210ECC" w14:textId="77777777" w:rsidR="00F66660" w:rsidRPr="006C555D" w:rsidRDefault="00F66660" w:rsidP="005B5706">
      <w:pPr>
        <w:pStyle w:val="4Bulletedcopyblue"/>
        <w:numPr>
          <w:ilvl w:val="0"/>
          <w:numId w:val="1"/>
        </w:numPr>
        <w:rPr>
          <w:lang w:val="en-GB" w:eastAsia="en-GB"/>
        </w:rPr>
      </w:pPr>
      <w:r w:rsidRPr="006C555D">
        <w:rPr>
          <w:lang w:val="en-GB" w:eastAsia="en-GB"/>
        </w:rPr>
        <w:t>Protect and educate the whole school community in its safe and responsible use of technology, including mobile and smart technology (which we refer to as ‘mobile phones’)</w:t>
      </w:r>
    </w:p>
    <w:p w14:paraId="36417DFA" w14:textId="77777777" w:rsidR="00F66660" w:rsidRPr="006C555D" w:rsidRDefault="00F66660" w:rsidP="005B5706">
      <w:pPr>
        <w:pStyle w:val="4Bulletedcopyblue"/>
        <w:numPr>
          <w:ilvl w:val="0"/>
          <w:numId w:val="1"/>
        </w:numPr>
        <w:rPr>
          <w:lang w:val="en-GB" w:eastAsia="en-GB"/>
        </w:rPr>
      </w:pPr>
      <w:r w:rsidRPr="006C555D">
        <w:rPr>
          <w:lang w:val="en-GB" w:eastAsia="en-GB"/>
        </w:rPr>
        <w:t>Set clear guidelines for the use of mobile phones for the whole school community</w:t>
      </w:r>
    </w:p>
    <w:p w14:paraId="098ABFCF" w14:textId="77777777" w:rsidR="00F66660" w:rsidRPr="006C555D" w:rsidRDefault="00F66660" w:rsidP="005B5706">
      <w:pPr>
        <w:pStyle w:val="4Bulletedcopyblue"/>
        <w:numPr>
          <w:ilvl w:val="0"/>
          <w:numId w:val="1"/>
        </w:numPr>
        <w:rPr>
          <w:lang w:val="en-GB" w:eastAsia="en-GB"/>
        </w:rPr>
      </w:pPr>
      <w:r w:rsidRPr="006C555D">
        <w:rPr>
          <w:lang w:val="en-GB" w:eastAsia="en-GB"/>
        </w:rPr>
        <w:t>Establish clear mechanisms to identify, intervene in and escalate any incidents or concerns, where appropriate</w:t>
      </w:r>
    </w:p>
    <w:p w14:paraId="2AED0F77" w14:textId="77777777" w:rsidR="00F66660" w:rsidRPr="006C555D" w:rsidRDefault="00F66660" w:rsidP="00F66660">
      <w:pPr>
        <w:pStyle w:val="1bodycopy10pt"/>
        <w:rPr>
          <w:rFonts w:cs="Arial"/>
          <w:b/>
          <w:lang w:val="en-GB" w:eastAsia="en-GB"/>
        </w:rPr>
      </w:pPr>
      <w:r w:rsidRPr="006C555D">
        <w:rPr>
          <w:rFonts w:cs="Arial"/>
          <w:b/>
          <w:lang w:val="en-GB"/>
        </w:rPr>
        <w:t>The 4 key categories of risk</w:t>
      </w:r>
    </w:p>
    <w:p w14:paraId="63770299" w14:textId="77777777" w:rsidR="00F66660" w:rsidRPr="006C555D" w:rsidRDefault="00F66660" w:rsidP="00F66660">
      <w:pPr>
        <w:pStyle w:val="1bodycopy10pt"/>
        <w:rPr>
          <w:rFonts w:cs="Arial"/>
          <w:lang w:val="en-GB" w:eastAsia="en-GB"/>
        </w:rPr>
      </w:pPr>
      <w:r w:rsidRPr="006C555D">
        <w:rPr>
          <w:rFonts w:cs="Arial"/>
          <w:lang w:val="en-GB" w:eastAsia="en-GB"/>
        </w:rPr>
        <w:t>Our approach to online safety is based on addressing the following categories of risk:</w:t>
      </w:r>
    </w:p>
    <w:p w14:paraId="2EE62C2E" w14:textId="77777777" w:rsidR="00C001FB" w:rsidRPr="00196B86" w:rsidRDefault="00C001FB" w:rsidP="00C001FB">
      <w:pPr>
        <w:pStyle w:val="4Bulletedcopyblue"/>
        <w:numPr>
          <w:ilvl w:val="0"/>
          <w:numId w:val="1"/>
        </w:numPr>
        <w:rPr>
          <w:lang w:val="en-GB" w:eastAsia="en-GB"/>
        </w:rPr>
      </w:pPr>
      <w:r w:rsidRPr="00196B86">
        <w:rPr>
          <w:b/>
          <w:lang w:val="en-GB" w:eastAsia="en-GB"/>
        </w:rPr>
        <w:t>Content</w:t>
      </w:r>
      <w:r w:rsidRPr="00196B86">
        <w:rPr>
          <w:lang w:val="en-GB" w:eastAsia="en-GB"/>
        </w:rPr>
        <w:t xml:space="preserve"> – being exposed to illegal, inappropriate or harmful content, such as pornograph</w:t>
      </w:r>
      <w:r>
        <w:rPr>
          <w:lang w:val="en-GB" w:eastAsia="en-GB"/>
        </w:rPr>
        <w:t xml:space="preserve">y, </w:t>
      </w:r>
      <w:r w:rsidRPr="00196B86">
        <w:rPr>
          <w:lang w:val="en-GB" w:eastAsia="en-GB"/>
        </w:rPr>
        <w:t>racism, misogyny, self-harm, suicide, antisemitism, radicalisation</w:t>
      </w:r>
      <w:r>
        <w:rPr>
          <w:lang w:val="en-GB" w:eastAsia="en-GB"/>
        </w:rPr>
        <w:t xml:space="preserve">, </w:t>
      </w:r>
      <w:r w:rsidRPr="00196B86">
        <w:rPr>
          <w:lang w:val="en-GB" w:eastAsia="en-GB"/>
        </w:rPr>
        <w:t>extremism</w:t>
      </w:r>
      <w:r>
        <w:rPr>
          <w:lang w:val="en-GB" w:eastAsia="en-GB"/>
        </w:rPr>
        <w:t>, misinformation, disinformation (including fake news) and conspiracy theories</w:t>
      </w:r>
    </w:p>
    <w:p w14:paraId="3C6DDCEE" w14:textId="77777777" w:rsidR="00F66660" w:rsidRPr="006C555D" w:rsidRDefault="00F66660" w:rsidP="005B5706">
      <w:pPr>
        <w:pStyle w:val="4Bulletedcopyblue"/>
        <w:numPr>
          <w:ilvl w:val="0"/>
          <w:numId w:val="1"/>
        </w:numPr>
        <w:rPr>
          <w:lang w:val="en-GB" w:eastAsia="en-GB"/>
        </w:rPr>
      </w:pPr>
      <w:r w:rsidRPr="006C555D">
        <w:rPr>
          <w:b/>
          <w:lang w:val="en-GB" w:eastAsia="en-GB"/>
        </w:rPr>
        <w:t>Contact</w:t>
      </w:r>
      <w:r w:rsidRPr="006C555D">
        <w:rPr>
          <w:lang w:val="en-GB" w:eastAsia="en-GB"/>
        </w:rPr>
        <w:t xml:space="preserve"> – being subjected to harmful online interaction with other users, such as peer-to-peer pressure, commercial advertising and adults posing as children or young adults with the intention to groom or exploit them for sexual, criminal, financial or other purposes</w:t>
      </w:r>
    </w:p>
    <w:p w14:paraId="575EEED0" w14:textId="77777777" w:rsidR="00191EFE" w:rsidRDefault="00F66660" w:rsidP="00191EFE">
      <w:pPr>
        <w:pStyle w:val="4Bulletedcopyblue"/>
        <w:numPr>
          <w:ilvl w:val="0"/>
          <w:numId w:val="1"/>
        </w:numPr>
        <w:rPr>
          <w:lang w:val="en-GB" w:eastAsia="en-GB"/>
        </w:rPr>
      </w:pPr>
      <w:r w:rsidRPr="00191EFE">
        <w:rPr>
          <w:b/>
          <w:lang w:val="en-GB" w:eastAsia="en-GB"/>
        </w:rPr>
        <w:t>Conduct</w:t>
      </w:r>
      <w:r w:rsidRPr="00191EFE">
        <w:rPr>
          <w:lang w:val="en-GB" w:eastAsia="en-GB"/>
        </w:rPr>
        <w:t xml:space="preserve"> – personal online behaviour that increases the likelihood of, or causes, harm, such as making, sending and receiving explicit images (e.g. consensual and non-consensual sharing of nudes and semi-nudes and/or pornography), sharing other explicit images and online bullying; and </w:t>
      </w:r>
    </w:p>
    <w:p w14:paraId="5EAB066A" w14:textId="120B523F" w:rsidR="00F66660" w:rsidRPr="00191EFE" w:rsidRDefault="00F66660" w:rsidP="00191EFE">
      <w:pPr>
        <w:pStyle w:val="4Bulletedcopyblue"/>
        <w:numPr>
          <w:ilvl w:val="0"/>
          <w:numId w:val="1"/>
        </w:numPr>
        <w:rPr>
          <w:lang w:val="en-GB" w:eastAsia="en-GB"/>
        </w:rPr>
      </w:pPr>
      <w:r w:rsidRPr="00191EFE">
        <w:rPr>
          <w:b/>
          <w:lang w:val="en-GB" w:eastAsia="en-GB"/>
        </w:rPr>
        <w:t>Commerce</w:t>
      </w:r>
      <w:r w:rsidRPr="00191EFE">
        <w:rPr>
          <w:lang w:val="en-GB" w:eastAsia="en-GB"/>
        </w:rPr>
        <w:t xml:space="preserve"> – risks such as online gambling, inappropriate advertising, phishing and/or financial scams</w:t>
      </w:r>
    </w:p>
    <w:p w14:paraId="2AEACCBC" w14:textId="77777777" w:rsidR="00277F93" w:rsidRDefault="00277F93" w:rsidP="00F66660">
      <w:pPr>
        <w:pStyle w:val="1bodycopy10pt"/>
        <w:rPr>
          <w:rFonts w:cs="Arial"/>
          <w:b/>
          <w:lang w:val="en-GB" w:eastAsia="en-GB"/>
        </w:rPr>
      </w:pPr>
    </w:p>
    <w:p w14:paraId="6221F2F6" w14:textId="68875593" w:rsidR="00F66660" w:rsidRPr="009E53E9" w:rsidRDefault="00F66660" w:rsidP="00F66660">
      <w:pPr>
        <w:pStyle w:val="1bodycopy10pt"/>
        <w:rPr>
          <w:rFonts w:cs="Arial"/>
          <w:b/>
          <w:lang w:val="en-GB" w:eastAsia="en-GB"/>
        </w:rPr>
      </w:pPr>
      <w:r w:rsidRPr="009E53E9">
        <w:rPr>
          <w:rFonts w:cs="Arial"/>
          <w:b/>
          <w:lang w:val="en-GB" w:eastAsia="en-GB"/>
        </w:rPr>
        <w:t>To meet our aims and address the risks above</w:t>
      </w:r>
      <w:r w:rsidR="00DE6B87" w:rsidRPr="009E53E9">
        <w:rPr>
          <w:rFonts w:cs="Arial"/>
          <w:b/>
          <w:lang w:val="en-GB" w:eastAsia="en-GB"/>
        </w:rPr>
        <w:t>,</w:t>
      </w:r>
      <w:r w:rsidRPr="009E53E9">
        <w:rPr>
          <w:rFonts w:cs="Arial"/>
          <w:b/>
          <w:lang w:val="en-GB" w:eastAsia="en-GB"/>
        </w:rPr>
        <w:t xml:space="preserve"> we will:</w:t>
      </w:r>
    </w:p>
    <w:p w14:paraId="4B72BB22" w14:textId="3977B19A" w:rsidR="00F66660" w:rsidRPr="009E53E9" w:rsidRDefault="00F66660" w:rsidP="005B5706">
      <w:pPr>
        <w:pStyle w:val="4Bulletedcopyblue"/>
        <w:numPr>
          <w:ilvl w:val="0"/>
          <w:numId w:val="1"/>
        </w:numPr>
        <w:rPr>
          <w:lang w:val="en-GB" w:eastAsia="en-GB"/>
        </w:rPr>
      </w:pPr>
      <w:r w:rsidRPr="009E53E9">
        <w:rPr>
          <w:lang w:val="en-GB" w:eastAsia="en-GB"/>
        </w:rPr>
        <w:t>Educate pupils about online safety as part</w:t>
      </w:r>
      <w:r w:rsidR="009E53E9" w:rsidRPr="009E53E9">
        <w:rPr>
          <w:lang w:val="en-GB" w:eastAsia="en-GB"/>
        </w:rPr>
        <w:t xml:space="preserve"> of our curriculum. </w:t>
      </w:r>
    </w:p>
    <w:p w14:paraId="0B81D32F" w14:textId="77777777" w:rsidR="00F66660" w:rsidRPr="009E53E9" w:rsidRDefault="00F66660" w:rsidP="005B5706">
      <w:pPr>
        <w:pStyle w:val="4Bulletedcopyblue"/>
        <w:numPr>
          <w:ilvl w:val="1"/>
          <w:numId w:val="1"/>
        </w:numPr>
        <w:rPr>
          <w:lang w:val="en-GB" w:eastAsia="en-GB"/>
        </w:rPr>
      </w:pPr>
      <w:r w:rsidRPr="009E53E9">
        <w:rPr>
          <w:lang w:val="en-GB" w:eastAsia="en-GB"/>
        </w:rPr>
        <w:t>The safe use of social media, the internet and technology</w:t>
      </w:r>
    </w:p>
    <w:p w14:paraId="0E8F5EA9" w14:textId="77777777" w:rsidR="00F66660" w:rsidRPr="009E53E9" w:rsidRDefault="00F66660" w:rsidP="005B5706">
      <w:pPr>
        <w:pStyle w:val="4Bulletedcopyblue"/>
        <w:numPr>
          <w:ilvl w:val="1"/>
          <w:numId w:val="1"/>
        </w:numPr>
        <w:rPr>
          <w:lang w:val="en-GB" w:eastAsia="en-GB"/>
        </w:rPr>
      </w:pPr>
      <w:r w:rsidRPr="009E53E9">
        <w:rPr>
          <w:lang w:val="en-GB" w:eastAsia="en-GB"/>
        </w:rPr>
        <w:t>Keeping personal information private</w:t>
      </w:r>
    </w:p>
    <w:p w14:paraId="2D2F2FCB" w14:textId="77777777" w:rsidR="00F66660" w:rsidRPr="009E53E9" w:rsidRDefault="00F66660" w:rsidP="005B5706">
      <w:pPr>
        <w:pStyle w:val="4Bulletedcopyblue"/>
        <w:numPr>
          <w:ilvl w:val="1"/>
          <w:numId w:val="1"/>
        </w:numPr>
        <w:rPr>
          <w:lang w:val="en-GB" w:eastAsia="en-GB"/>
        </w:rPr>
      </w:pPr>
      <w:r w:rsidRPr="009E53E9">
        <w:rPr>
          <w:lang w:val="en-GB" w:eastAsia="en-GB"/>
        </w:rPr>
        <w:t>How to recognise unacceptable behaviour online</w:t>
      </w:r>
    </w:p>
    <w:p w14:paraId="064953A5" w14:textId="77777777" w:rsidR="00F66660" w:rsidRPr="009E53E9" w:rsidRDefault="00F66660" w:rsidP="005B5706">
      <w:pPr>
        <w:pStyle w:val="4Bulletedcopyblue"/>
        <w:numPr>
          <w:ilvl w:val="1"/>
          <w:numId w:val="1"/>
        </w:numPr>
        <w:rPr>
          <w:lang w:val="en-GB" w:eastAsia="en-GB"/>
        </w:rPr>
      </w:pPr>
      <w:r w:rsidRPr="009E53E9">
        <w:rPr>
          <w:lang w:val="en-GB" w:eastAsia="en-GB"/>
        </w:rPr>
        <w:t>How to report any incidents of cyber-bullying, ensuring pupils are encouraged to do so, including where they</w:t>
      </w:r>
      <w:r w:rsidR="00666D2F" w:rsidRPr="009E53E9">
        <w:rPr>
          <w:lang w:val="en-GB" w:eastAsia="en-GB"/>
        </w:rPr>
        <w:t>’</w:t>
      </w:r>
      <w:r w:rsidRPr="009E53E9">
        <w:rPr>
          <w:lang w:val="en-GB" w:eastAsia="en-GB"/>
        </w:rPr>
        <w:t>re a witness rather than a victim</w:t>
      </w:r>
    </w:p>
    <w:p w14:paraId="461A8CB3" w14:textId="77777777" w:rsidR="00F66660" w:rsidRPr="002B4369" w:rsidRDefault="00F66660" w:rsidP="005B5706">
      <w:pPr>
        <w:pStyle w:val="4Bulletedcopyblue"/>
        <w:numPr>
          <w:ilvl w:val="0"/>
          <w:numId w:val="1"/>
        </w:numPr>
        <w:rPr>
          <w:lang w:val="en-GB"/>
        </w:rPr>
      </w:pPr>
      <w:r w:rsidRPr="002B4369">
        <w:rPr>
          <w:lang w:val="en-GB"/>
        </w:rPr>
        <w:t>Train staff, as part of their induction, on safe internet use and online safeguarding issues including cyber-bullying</w:t>
      </w:r>
      <w:r w:rsidR="00C37E90" w:rsidRPr="002B4369">
        <w:rPr>
          <w:lang w:val="en-GB"/>
        </w:rPr>
        <w:t xml:space="preserve">, </w:t>
      </w:r>
      <w:r w:rsidRPr="002B4369">
        <w:rPr>
          <w:lang w:val="en-GB"/>
        </w:rPr>
        <w:t>the risks of online radicalisation</w:t>
      </w:r>
      <w:r w:rsidR="00C37E90" w:rsidRPr="002B4369">
        <w:rPr>
          <w:lang w:val="en-GB"/>
        </w:rPr>
        <w:t>, and the expectations, roles and responsibilities around filtering and monitoring</w:t>
      </w:r>
      <w:r w:rsidRPr="002B4369">
        <w:rPr>
          <w:lang w:val="en-GB"/>
        </w:rPr>
        <w:t xml:space="preserve">. All staff members will receive refresher training </w:t>
      </w:r>
      <w:r w:rsidR="00E41383" w:rsidRPr="002B4369">
        <w:rPr>
          <w:lang w:val="en-GB"/>
        </w:rPr>
        <w:t xml:space="preserve">as required and </w:t>
      </w:r>
      <w:r w:rsidRPr="002B4369">
        <w:rPr>
          <w:lang w:val="en-GB"/>
        </w:rPr>
        <w:t>at least once each academic year</w:t>
      </w:r>
    </w:p>
    <w:p w14:paraId="03948BDE" w14:textId="77777777" w:rsidR="00F66660" w:rsidRPr="002B4369" w:rsidRDefault="00F66660" w:rsidP="005B5706">
      <w:pPr>
        <w:pStyle w:val="4Bulletedcopyblue"/>
        <w:numPr>
          <w:ilvl w:val="0"/>
          <w:numId w:val="1"/>
        </w:numPr>
        <w:rPr>
          <w:lang w:val="en-GB"/>
        </w:rPr>
      </w:pPr>
      <w:r w:rsidRPr="002B4369">
        <w:rPr>
          <w:lang w:val="en-GB"/>
        </w:rPr>
        <w:t>Educate parents/carers about online safety via our website, communications sent directly to them and during parents’ evenings. We will also share clear procedures with them so they know how to raise concerns about online safety</w:t>
      </w:r>
    </w:p>
    <w:p w14:paraId="74C67925" w14:textId="77777777" w:rsidR="00F66660" w:rsidRPr="002B4369" w:rsidRDefault="00F66660" w:rsidP="005B5706">
      <w:pPr>
        <w:pStyle w:val="4Bulletedcopyblue"/>
        <w:numPr>
          <w:ilvl w:val="0"/>
          <w:numId w:val="1"/>
        </w:numPr>
        <w:rPr>
          <w:lang w:val="en-GB"/>
        </w:rPr>
      </w:pPr>
      <w:r w:rsidRPr="002B4369">
        <w:rPr>
          <w:lang w:val="en-GB"/>
        </w:rPr>
        <w:t>Make sure staff are aware of any restrictions placed on them with regards to the use of their mobile phone and cameras, for example that:</w:t>
      </w:r>
    </w:p>
    <w:p w14:paraId="7D2274CD" w14:textId="77777777" w:rsidR="00F66660" w:rsidRPr="002B4369" w:rsidRDefault="00F66660" w:rsidP="005B5706">
      <w:pPr>
        <w:pStyle w:val="4Bulletedcopyblue"/>
        <w:numPr>
          <w:ilvl w:val="1"/>
          <w:numId w:val="1"/>
        </w:numPr>
        <w:rPr>
          <w:lang w:val="en-GB"/>
        </w:rPr>
      </w:pPr>
      <w:r w:rsidRPr="002B4369">
        <w:rPr>
          <w:lang w:val="en-GB"/>
        </w:rPr>
        <w:t>Staff are allowed to bring their personal phones to school for their own use, but will limit such use to non-contact time when pupils are not present</w:t>
      </w:r>
    </w:p>
    <w:p w14:paraId="34559F29" w14:textId="77777777" w:rsidR="00277F93" w:rsidRPr="00272154" w:rsidRDefault="00277F93" w:rsidP="00277F93">
      <w:pPr>
        <w:pStyle w:val="4Bulletedcopyblue"/>
        <w:numPr>
          <w:ilvl w:val="1"/>
          <w:numId w:val="1"/>
        </w:numPr>
        <w:rPr>
          <w:lang w:eastAsia="en-GB"/>
        </w:rPr>
      </w:pPr>
      <w:r w:rsidRPr="00272154">
        <w:rPr>
          <w:lang w:eastAsia="en-GB"/>
        </w:rPr>
        <w:t>Staff must store personal mobile phones securely during working hours.</w:t>
      </w:r>
    </w:p>
    <w:p w14:paraId="53C7AEB3" w14:textId="77777777" w:rsidR="00277F93" w:rsidRPr="00272154" w:rsidRDefault="00277F93" w:rsidP="00277F93">
      <w:pPr>
        <w:pStyle w:val="4Bulletedcopyblue"/>
        <w:numPr>
          <w:ilvl w:val="1"/>
          <w:numId w:val="1"/>
        </w:numPr>
        <w:rPr>
          <w:lang w:eastAsia="en-GB"/>
        </w:rPr>
      </w:pPr>
      <w:r w:rsidRPr="00272154">
        <w:rPr>
          <w:lang w:eastAsia="en-GB"/>
        </w:rPr>
        <w:t>Personal calls may only be made during designated breaks and in private areas.</w:t>
      </w:r>
    </w:p>
    <w:p w14:paraId="2A7BB27A" w14:textId="7585E801" w:rsidR="009E53E9" w:rsidRPr="002B4369" w:rsidRDefault="00F66660" w:rsidP="009E53E9">
      <w:pPr>
        <w:pStyle w:val="4Bulletedcopyblue"/>
        <w:numPr>
          <w:ilvl w:val="1"/>
          <w:numId w:val="1"/>
        </w:numPr>
        <w:rPr>
          <w:lang w:val="en-GB"/>
        </w:rPr>
      </w:pPr>
      <w:r w:rsidRPr="002B4369">
        <w:rPr>
          <w:lang w:val="en-GB"/>
        </w:rPr>
        <w:t>Staff will not take pictures or recordings of pupils on their personal phones or cameras</w:t>
      </w:r>
    </w:p>
    <w:p w14:paraId="519D8E48" w14:textId="232390D8" w:rsidR="002B4369" w:rsidRPr="002B4369" w:rsidRDefault="002B4369" w:rsidP="009E53E9">
      <w:pPr>
        <w:pStyle w:val="4Bulletedcopyblue"/>
        <w:numPr>
          <w:ilvl w:val="1"/>
          <w:numId w:val="1"/>
        </w:numPr>
        <w:rPr>
          <w:lang w:val="en-GB"/>
        </w:rPr>
      </w:pPr>
      <w:r w:rsidRPr="002B4369">
        <w:rPr>
          <w:spacing w:val="2"/>
          <w:shd w:val="clear" w:color="auto" w:fill="FFFFFF"/>
        </w:rPr>
        <w:t>Staff cannot use smartwatches to take calls, receive messages, or take photos of children while working.</w:t>
      </w:r>
      <w:r w:rsidRPr="002B4369">
        <w:rPr>
          <w:rStyle w:val="uv3um"/>
          <w:spacing w:val="2"/>
          <w:shd w:val="clear" w:color="auto" w:fill="FFFFFF"/>
        </w:rPr>
        <w:t> </w:t>
      </w:r>
    </w:p>
    <w:p w14:paraId="58D8334D" w14:textId="77777777" w:rsidR="009E53E9" w:rsidRPr="002B4369" w:rsidRDefault="009E53E9" w:rsidP="009E53E9">
      <w:pPr>
        <w:pStyle w:val="4Bulletedcopyblue"/>
        <w:numPr>
          <w:ilvl w:val="1"/>
          <w:numId w:val="1"/>
        </w:numPr>
        <w:rPr>
          <w:lang w:val="en-GB"/>
        </w:rPr>
      </w:pPr>
      <w:r w:rsidRPr="002B4369">
        <w:t>A mobile phone will be taken on all school trips. This is in line with the statutory framework for the Early Years Foundation Stage, which states that providers should take contact telephone numbers and a mobile phone on outings.</w:t>
      </w:r>
    </w:p>
    <w:p w14:paraId="4D3CC122" w14:textId="77777777" w:rsidR="00277F93" w:rsidRPr="002B4369" w:rsidRDefault="00277F93" w:rsidP="00277F93">
      <w:pPr>
        <w:pStyle w:val="4Bulletedcopyblue"/>
        <w:numPr>
          <w:ilvl w:val="1"/>
          <w:numId w:val="1"/>
        </w:numPr>
        <w:rPr>
          <w:lang w:val="en-GB"/>
        </w:rPr>
      </w:pPr>
      <w:r w:rsidRPr="002B4369">
        <w:rPr>
          <w:lang w:val="en-GB"/>
        </w:rPr>
        <w:t xml:space="preserve">Staff in EYFS </w:t>
      </w:r>
      <w:r w:rsidRPr="002B4369">
        <w:t xml:space="preserve">will not carry personal mobile phones while working. </w:t>
      </w:r>
    </w:p>
    <w:p w14:paraId="2ECA07A0" w14:textId="77777777" w:rsidR="00277F93" w:rsidRPr="002B4369" w:rsidRDefault="00277F93" w:rsidP="00277F93">
      <w:pPr>
        <w:pStyle w:val="4Bulletedcopyblue"/>
        <w:numPr>
          <w:ilvl w:val="1"/>
          <w:numId w:val="1"/>
        </w:numPr>
        <w:rPr>
          <w:lang w:val="en-GB"/>
        </w:rPr>
      </w:pPr>
      <w:r w:rsidRPr="002B4369">
        <w:t xml:space="preserve">EYFS staff will keep a mobile phone within the learning environment for emergencies – in a cupboard but not to access in the EYFS learning environment when the children are there (e.g. lockdown procedures). </w:t>
      </w:r>
    </w:p>
    <w:p w14:paraId="1793498A" w14:textId="77777777" w:rsidR="00277F93" w:rsidRPr="002B4369" w:rsidRDefault="00277F93" w:rsidP="00277F93">
      <w:pPr>
        <w:pStyle w:val="4Bulletedcopyblue"/>
        <w:numPr>
          <w:ilvl w:val="1"/>
          <w:numId w:val="1"/>
        </w:numPr>
        <w:rPr>
          <w:lang w:val="en-GB"/>
        </w:rPr>
      </w:pPr>
      <w:r w:rsidRPr="002B4369">
        <w:t>EYFS Staff may use their use their mobile phones during break / lunchtimes in an agreed area not used by children (staffroom)</w:t>
      </w:r>
    </w:p>
    <w:p w14:paraId="0878E065" w14:textId="77777777" w:rsidR="00277F93" w:rsidRPr="002B4369" w:rsidRDefault="00277F93" w:rsidP="00277F93">
      <w:pPr>
        <w:pStyle w:val="4Bulletedcopyblue"/>
        <w:numPr>
          <w:ilvl w:val="1"/>
          <w:numId w:val="1"/>
        </w:numPr>
        <w:rPr>
          <w:lang w:val="en-GB"/>
        </w:rPr>
      </w:pPr>
      <w:r w:rsidRPr="002B4369">
        <w:t xml:space="preserve">EYFS smart watches must be set to </w:t>
      </w:r>
      <w:r w:rsidRPr="002B4369">
        <w:rPr>
          <w:spacing w:val="2"/>
          <w:shd w:val="clear" w:color="auto" w:fill="FFFFFF"/>
        </w:rPr>
        <w:t>'airplane mode' or disable internet connectivity to ensure they are only used as basic watches.</w:t>
      </w:r>
      <w:r w:rsidRPr="002B4369">
        <w:rPr>
          <w:rStyle w:val="uv3um"/>
          <w:spacing w:val="2"/>
          <w:shd w:val="clear" w:color="auto" w:fill="FFFFFF"/>
        </w:rPr>
        <w:t> </w:t>
      </w:r>
    </w:p>
    <w:p w14:paraId="79F07E7B" w14:textId="77777777" w:rsidR="009E53E9" w:rsidRPr="002B4369" w:rsidRDefault="009E53E9" w:rsidP="009E53E9">
      <w:pPr>
        <w:pStyle w:val="4Bulletedcopyblue"/>
        <w:numPr>
          <w:ilvl w:val="0"/>
          <w:numId w:val="0"/>
        </w:numPr>
        <w:ind w:left="910"/>
        <w:rPr>
          <w:lang w:val="en-GB"/>
        </w:rPr>
      </w:pPr>
    </w:p>
    <w:p w14:paraId="338DE4A6" w14:textId="1599DA29" w:rsidR="00F66660" w:rsidRPr="002B4369" w:rsidRDefault="00F66660" w:rsidP="005B5706">
      <w:pPr>
        <w:pStyle w:val="4Bulletedcopyblue"/>
        <w:numPr>
          <w:ilvl w:val="0"/>
          <w:numId w:val="1"/>
        </w:numPr>
        <w:rPr>
          <w:lang w:val="en-GB"/>
        </w:rPr>
      </w:pPr>
      <w:r w:rsidRPr="002B4369">
        <w:rPr>
          <w:lang w:val="en-GB"/>
        </w:rPr>
        <w:t xml:space="preserve">Make all pupils, parents/carers, staff, volunteers and </w:t>
      </w:r>
      <w:r w:rsidR="005E42B5" w:rsidRPr="002B4369">
        <w:rPr>
          <w:lang w:val="en-GB"/>
        </w:rPr>
        <w:t xml:space="preserve">local committees </w:t>
      </w:r>
      <w:r w:rsidRPr="002B4369">
        <w:rPr>
          <w:lang w:val="en-GB"/>
        </w:rPr>
        <w:t>aware that they are expected to sign an agreement regarding the acceptable use of the internet in school, use of the school’s ICT systems and use of their mobile and smart technology</w:t>
      </w:r>
    </w:p>
    <w:p w14:paraId="6589708C" w14:textId="77777777" w:rsidR="00F66660" w:rsidRPr="002B4369" w:rsidRDefault="00F66660" w:rsidP="005B5706">
      <w:pPr>
        <w:pStyle w:val="4Bulletedcopyblue"/>
        <w:numPr>
          <w:ilvl w:val="0"/>
          <w:numId w:val="1"/>
        </w:numPr>
        <w:rPr>
          <w:lang w:val="en-GB"/>
        </w:rPr>
      </w:pPr>
      <w:r w:rsidRPr="002B4369">
        <w:rPr>
          <w:lang w:val="en-GB"/>
        </w:rPr>
        <w:t xml:space="preserve">Explain the sanctions we will use if a pupil is in breach of our policies on the acceptable use of the internet and mobile phones </w:t>
      </w:r>
    </w:p>
    <w:p w14:paraId="64AF8632" w14:textId="77777777" w:rsidR="00F66660" w:rsidRPr="002B4369" w:rsidRDefault="00F66660" w:rsidP="005B5706">
      <w:pPr>
        <w:pStyle w:val="4Bulletedcopyblue"/>
        <w:numPr>
          <w:ilvl w:val="0"/>
          <w:numId w:val="1"/>
        </w:numPr>
        <w:rPr>
          <w:lang w:val="en-GB"/>
        </w:rPr>
      </w:pPr>
      <w:r w:rsidRPr="002B4369">
        <w:rPr>
          <w:lang w:val="en-GB"/>
        </w:rPr>
        <w:t xml:space="preserve">Make sure all staff, pupils and parents/carers are aware that staff have the power to search pupils’ phones, as set out in the </w:t>
      </w:r>
      <w:hyperlink r:id="rId64" w:history="1">
        <w:r w:rsidRPr="002B4369">
          <w:rPr>
            <w:rStyle w:val="Hyperlink"/>
            <w:lang w:val="en-GB"/>
          </w:rPr>
          <w:t>DfE’s guidance on searching, screening and confiscation</w:t>
        </w:r>
      </w:hyperlink>
      <w:r w:rsidRPr="002B4369">
        <w:rPr>
          <w:lang w:val="en-GB"/>
        </w:rPr>
        <w:t xml:space="preserve"> </w:t>
      </w:r>
    </w:p>
    <w:p w14:paraId="3CBC161D" w14:textId="77835037" w:rsidR="00F66660" w:rsidRPr="002B4369" w:rsidRDefault="00F66660" w:rsidP="005B5706">
      <w:pPr>
        <w:pStyle w:val="4Bulletedcopyblue"/>
        <w:numPr>
          <w:ilvl w:val="0"/>
          <w:numId w:val="1"/>
        </w:numPr>
        <w:rPr>
          <w:lang w:val="en-GB"/>
        </w:rPr>
      </w:pPr>
      <w:r w:rsidRPr="002B4369">
        <w:rPr>
          <w:lang w:val="en-GB"/>
        </w:rPr>
        <w:t>Put in place robust filtering and monitoring systems to limit children’s exposure to the 4 key categories of risk (described above) from the school’s IT systems</w:t>
      </w:r>
      <w:r w:rsidR="00DA5512" w:rsidRPr="002B4369">
        <w:rPr>
          <w:lang w:val="en-GB"/>
        </w:rPr>
        <w:t xml:space="preserve">. </w:t>
      </w:r>
    </w:p>
    <w:p w14:paraId="16A92A3C" w14:textId="77777777" w:rsidR="00F66660" w:rsidRPr="002B4369" w:rsidRDefault="00F66660" w:rsidP="005B5706">
      <w:pPr>
        <w:pStyle w:val="4Bulletedcopyblue"/>
        <w:numPr>
          <w:ilvl w:val="0"/>
          <w:numId w:val="1"/>
        </w:numPr>
        <w:rPr>
          <w:lang w:val="en-GB"/>
        </w:rPr>
      </w:pPr>
      <w:r w:rsidRPr="002B4369">
        <w:rPr>
          <w:lang w:val="en-GB"/>
        </w:rPr>
        <w:t>Carry out an annual review of our approach to online safety, supported by an annual risk assessment that considers and reflects the risks faced by our school community</w:t>
      </w:r>
    </w:p>
    <w:p w14:paraId="72C5EF26" w14:textId="77777777" w:rsidR="00196B86" w:rsidRPr="002B4369" w:rsidRDefault="00196B86" w:rsidP="005B5706">
      <w:pPr>
        <w:pStyle w:val="4Bulletedcopyblue"/>
        <w:numPr>
          <w:ilvl w:val="0"/>
          <w:numId w:val="1"/>
        </w:numPr>
        <w:rPr>
          <w:lang w:val="en-GB"/>
        </w:rPr>
      </w:pPr>
      <w:r w:rsidRPr="002B4369">
        <w:rPr>
          <w:lang w:val="en-GB"/>
        </w:rPr>
        <w:t>Provide regular safeguarding and children protection updates including online safety to all staff, at least annually, in order to continue to provide them with the relevant skills and knowledge to safeguard effectively</w:t>
      </w:r>
    </w:p>
    <w:p w14:paraId="2E747D37" w14:textId="77777777" w:rsidR="00196B86" w:rsidRPr="002B4369" w:rsidRDefault="00196B86" w:rsidP="005B5706">
      <w:pPr>
        <w:pStyle w:val="4Bulletedcopyblue"/>
        <w:numPr>
          <w:ilvl w:val="0"/>
          <w:numId w:val="1"/>
        </w:numPr>
        <w:rPr>
          <w:lang w:val="en-GB"/>
        </w:rPr>
      </w:pPr>
      <w:r w:rsidRPr="002B4369">
        <w:rPr>
          <w:lang w:val="en-GB"/>
        </w:rPr>
        <w:t>Review the child protection and safeguarding policy, including online safety, annually and ensure the procedures and implementation are updated and reviewed regularly</w:t>
      </w:r>
    </w:p>
    <w:p w14:paraId="047843C4" w14:textId="1448F999" w:rsidR="002B4369" w:rsidRPr="00363AA8" w:rsidRDefault="00F66660" w:rsidP="002B4369">
      <w:pPr>
        <w:pStyle w:val="1bodycopy10pt"/>
        <w:rPr>
          <w:rFonts w:ascii="Calibri" w:hAnsi="Calibri" w:cs="Calibri"/>
          <w:b/>
          <w:lang w:val="en-GB"/>
        </w:rPr>
      </w:pPr>
      <w:r w:rsidRPr="002B4369">
        <w:rPr>
          <w:rFonts w:cs="Arial"/>
          <w:lang w:val="en-GB"/>
        </w:rPr>
        <w:t xml:space="preserve">This section summarises our approach to online safety and mobile phone use. For </w:t>
      </w:r>
      <w:r w:rsidR="005C2FD9" w:rsidRPr="002B4369">
        <w:rPr>
          <w:rFonts w:cs="Arial"/>
          <w:lang w:val="en-GB"/>
        </w:rPr>
        <w:t>full</w:t>
      </w:r>
      <w:r w:rsidRPr="002B4369">
        <w:rPr>
          <w:rFonts w:cs="Arial"/>
          <w:lang w:val="en-GB"/>
        </w:rPr>
        <w:t xml:space="preserve"> details about our school’s polic</w:t>
      </w:r>
      <w:r w:rsidR="006026D0" w:rsidRPr="002B4369">
        <w:rPr>
          <w:rFonts w:cs="Arial"/>
          <w:lang w:val="en-GB"/>
        </w:rPr>
        <w:t>ies in these areas</w:t>
      </w:r>
      <w:r w:rsidRPr="002B4369">
        <w:rPr>
          <w:rFonts w:cs="Arial"/>
          <w:lang w:val="en-GB"/>
        </w:rPr>
        <w:t>, please refer to our online safety policy</w:t>
      </w:r>
      <w:r w:rsidR="00447A1C" w:rsidRPr="002B4369">
        <w:rPr>
          <w:rFonts w:cs="Arial"/>
          <w:lang w:val="en-GB"/>
        </w:rPr>
        <w:t xml:space="preserve">, </w:t>
      </w:r>
      <w:r w:rsidRPr="002B4369">
        <w:rPr>
          <w:rFonts w:cs="Arial"/>
          <w:lang w:val="en-GB"/>
        </w:rPr>
        <w:t>mobile phone polic</w:t>
      </w:r>
      <w:r w:rsidR="00447A1C" w:rsidRPr="002B4369">
        <w:rPr>
          <w:rFonts w:cs="Arial"/>
          <w:lang w:val="en-GB"/>
        </w:rPr>
        <w:t xml:space="preserve">y and </w:t>
      </w:r>
      <w:r w:rsidR="00511A0D">
        <w:rPr>
          <w:rFonts w:cs="Arial"/>
          <w:lang w:val="en-GB"/>
        </w:rPr>
        <w:t xml:space="preserve">we follow the </w:t>
      </w:r>
      <w:r w:rsidR="00511A0D" w:rsidRPr="00511A0D">
        <w:rPr>
          <w:rFonts w:cs="Arial"/>
          <w:lang w:val="en-GB"/>
        </w:rPr>
        <w:t xml:space="preserve">GST </w:t>
      </w:r>
      <w:r w:rsidR="00447A1C" w:rsidRPr="00511A0D">
        <w:rPr>
          <w:rFonts w:cs="Arial"/>
          <w:lang w:val="en-GB"/>
        </w:rPr>
        <w:t>AI strategy</w:t>
      </w:r>
      <w:r w:rsidR="006026D0" w:rsidRPr="002B4369">
        <w:rPr>
          <w:rFonts w:cs="Arial"/>
          <w:lang w:val="en-GB"/>
        </w:rPr>
        <w:t xml:space="preserve"> which can be found</w:t>
      </w:r>
      <w:r w:rsidRPr="002B4369">
        <w:rPr>
          <w:rFonts w:cs="Arial"/>
          <w:lang w:val="en-GB"/>
        </w:rPr>
        <w:t xml:space="preserve"> on our website </w:t>
      </w:r>
      <w:hyperlink r:id="rId65" w:history="1">
        <w:r w:rsidR="002B4369" w:rsidRPr="002B4369">
          <w:rPr>
            <w:rStyle w:val="Hyperlink"/>
            <w:rFonts w:cs="Arial"/>
            <w:b/>
            <w:lang w:val="en-GB"/>
          </w:rPr>
          <w:t>www.walshschools.uk</w:t>
        </w:r>
      </w:hyperlink>
      <w:r w:rsidR="002B4369" w:rsidRPr="00363AA8">
        <w:rPr>
          <w:rFonts w:ascii="Calibri" w:hAnsi="Calibri" w:cs="Calibri"/>
          <w:b/>
          <w:lang w:val="en-GB"/>
        </w:rPr>
        <w:t xml:space="preserve"> </w:t>
      </w:r>
    </w:p>
    <w:p w14:paraId="16493972" w14:textId="77777777" w:rsidR="00D5516A" w:rsidRPr="006C555D" w:rsidRDefault="00D5516A" w:rsidP="00D5516A">
      <w:pPr>
        <w:pStyle w:val="Subhead2"/>
        <w:rPr>
          <w:rFonts w:cs="Arial"/>
          <w:lang w:val="en-GB"/>
        </w:rPr>
      </w:pPr>
      <w:r w:rsidRPr="006C555D">
        <w:rPr>
          <w:rFonts w:cs="Arial"/>
          <w:lang w:val="en-GB"/>
        </w:rPr>
        <w:t>8.1 Artificial intelligence (AI)</w:t>
      </w:r>
    </w:p>
    <w:p w14:paraId="122D8529" w14:textId="00C3EA08" w:rsidR="00D5516A" w:rsidRPr="006C555D" w:rsidRDefault="00D5516A" w:rsidP="00D5516A">
      <w:pPr>
        <w:pStyle w:val="1bodycopy10pt"/>
        <w:rPr>
          <w:rFonts w:cs="Arial"/>
          <w:lang w:val="en-GB"/>
        </w:rPr>
      </w:pPr>
      <w:r w:rsidRPr="006C555D">
        <w:rPr>
          <w:rFonts w:cs="Arial"/>
          <w:lang w:val="en-GB"/>
        </w:rPr>
        <w:t xml:space="preserve">Generative artificial intelligence (AI) tools are now widespread and easy to access. Staff, pupils and parents/carers may be familiar with generative chatbots such as ChatGPT and Google </w:t>
      </w:r>
      <w:r w:rsidR="00C001FB" w:rsidRPr="00C001FB">
        <w:rPr>
          <w:rFonts w:cs="Arial"/>
          <w:lang w:val="en-GB"/>
        </w:rPr>
        <w:t>Gemini.</w:t>
      </w:r>
    </w:p>
    <w:p w14:paraId="775A38F4" w14:textId="2DF01F88" w:rsidR="00D5516A" w:rsidRPr="006C555D" w:rsidRDefault="00612D4B" w:rsidP="00D5516A">
      <w:pPr>
        <w:pStyle w:val="1bodycopy10pt"/>
        <w:rPr>
          <w:rFonts w:cs="Arial"/>
          <w:lang w:val="en-GB"/>
        </w:rPr>
      </w:pPr>
      <w:r w:rsidRPr="006C555D">
        <w:rPr>
          <w:rFonts w:cs="Arial"/>
          <w:lang w:val="en-GB"/>
        </w:rPr>
        <w:t>The Good Shepherd Trust recognises</w:t>
      </w:r>
      <w:r w:rsidR="00D5516A" w:rsidRPr="006C555D">
        <w:rPr>
          <w:rFonts w:cs="Arial"/>
          <w:lang w:val="en-GB"/>
        </w:rPr>
        <w:t xml:space="preserve"> that AI has many uses</w:t>
      </w:r>
      <w:r w:rsidR="00241C9C" w:rsidRPr="006C555D">
        <w:rPr>
          <w:rFonts w:cs="Arial"/>
          <w:lang w:val="en-GB"/>
        </w:rPr>
        <w:t>, including enhancing teaching and learning</w:t>
      </w:r>
      <w:r w:rsidR="004B1885" w:rsidRPr="006C555D">
        <w:rPr>
          <w:rFonts w:cs="Arial"/>
          <w:lang w:val="en-GB"/>
        </w:rPr>
        <w:t>,</w:t>
      </w:r>
      <w:r w:rsidR="00241C9C" w:rsidRPr="006C555D">
        <w:rPr>
          <w:rFonts w:cs="Arial"/>
          <w:lang w:val="en-GB"/>
        </w:rPr>
        <w:t xml:space="preserve"> and in helping to protect and safeguard pupils. However, AI </w:t>
      </w:r>
      <w:r w:rsidR="00D5516A" w:rsidRPr="006C555D">
        <w:rPr>
          <w:rFonts w:cs="Arial"/>
          <w:lang w:val="en-GB"/>
        </w:rPr>
        <w:t xml:space="preserve">may also have the potential to </w:t>
      </w:r>
      <w:r w:rsidR="00241C9C" w:rsidRPr="006C555D">
        <w:rPr>
          <w:rFonts w:cs="Arial"/>
          <w:lang w:val="en-GB"/>
        </w:rPr>
        <w:t xml:space="preserve">facilitate abuse (e.g. bullying and grooming) and/or </w:t>
      </w:r>
      <w:r w:rsidR="00D5516A" w:rsidRPr="006C555D">
        <w:rPr>
          <w:rFonts w:cs="Arial"/>
          <w:lang w:val="en-GB"/>
        </w:rPr>
        <w:t>expose pupils to harmful content. For example, in the form of 'deepfakes', where AI is used to create images, audio or video hoaxes that look real.</w:t>
      </w:r>
    </w:p>
    <w:p w14:paraId="5FF8D6BA" w14:textId="25AC3BD4" w:rsidR="00447A1C" w:rsidRDefault="00612D4B" w:rsidP="00447A1C">
      <w:pPr>
        <w:pStyle w:val="1bodycopy10pt"/>
        <w:rPr>
          <w:rFonts w:cs="Arial"/>
          <w:lang w:val="en-GB"/>
        </w:rPr>
      </w:pPr>
      <w:r w:rsidRPr="006C555D">
        <w:rPr>
          <w:rFonts w:cs="Arial"/>
          <w:lang w:val="en-GB"/>
        </w:rPr>
        <w:t>The Good Shepherd Trust</w:t>
      </w:r>
      <w:r w:rsidR="00D5516A" w:rsidRPr="006C555D">
        <w:rPr>
          <w:rFonts w:cs="Arial"/>
          <w:lang w:val="en-GB"/>
        </w:rPr>
        <w:t xml:space="preserve"> will treat any use of AI to access harmful content or bully pupils in line with this policy</w:t>
      </w:r>
      <w:r w:rsidR="00447A1C">
        <w:rPr>
          <w:rFonts w:cs="Arial"/>
          <w:lang w:val="en-GB"/>
        </w:rPr>
        <w:t xml:space="preserve">, </w:t>
      </w:r>
      <w:r w:rsidRPr="006C555D">
        <w:rPr>
          <w:rFonts w:cs="Arial"/>
          <w:lang w:val="en-GB"/>
        </w:rPr>
        <w:t xml:space="preserve">the local behaviour/anti-bullying </w:t>
      </w:r>
      <w:r w:rsidR="00D5516A" w:rsidRPr="006C555D">
        <w:rPr>
          <w:rFonts w:cs="Arial"/>
          <w:lang w:val="en-GB"/>
        </w:rPr>
        <w:t>poli</w:t>
      </w:r>
      <w:r w:rsidRPr="006C555D">
        <w:rPr>
          <w:rFonts w:cs="Arial"/>
          <w:lang w:val="en-GB"/>
        </w:rPr>
        <w:t>c</w:t>
      </w:r>
      <w:r w:rsidR="00447A1C">
        <w:rPr>
          <w:rFonts w:cs="Arial"/>
          <w:lang w:val="en-GB"/>
        </w:rPr>
        <w:t xml:space="preserve">ies and </w:t>
      </w:r>
      <w:r w:rsidR="00F55F42">
        <w:rPr>
          <w:rFonts w:cs="Arial"/>
          <w:lang w:val="en-GB"/>
        </w:rPr>
        <w:t xml:space="preserve">GST </w:t>
      </w:r>
      <w:r w:rsidR="00447A1C">
        <w:rPr>
          <w:rFonts w:cs="Arial"/>
          <w:lang w:val="en-GB"/>
        </w:rPr>
        <w:t>AI strategy document.</w:t>
      </w:r>
    </w:p>
    <w:p w14:paraId="6E4134DE" w14:textId="68527516" w:rsidR="00690181" w:rsidRPr="006C555D" w:rsidRDefault="00241C9C" w:rsidP="00447A1C">
      <w:pPr>
        <w:pStyle w:val="1bodycopy10pt"/>
        <w:rPr>
          <w:rFonts w:cs="Arial"/>
          <w:lang w:val="en-GB"/>
        </w:rPr>
      </w:pPr>
      <w:r w:rsidRPr="006C555D">
        <w:rPr>
          <w:rFonts w:cs="Arial"/>
          <w:lang w:val="en-GB"/>
        </w:rPr>
        <w:t>Staff should be aware of the risks of using AI tools whilst they are still being developed and should carry out risk assessments for any new AI tool being used by the school.</w:t>
      </w:r>
      <w:r w:rsidR="00C001FB">
        <w:rPr>
          <w:rFonts w:cs="Arial"/>
          <w:lang w:val="en-GB"/>
        </w:rPr>
        <w:t xml:space="preserve"> </w:t>
      </w:r>
      <w:bookmarkStart w:id="16" w:name="_Hlk203058961"/>
      <w:r w:rsidR="00C001FB" w:rsidRPr="00C001FB">
        <w:rPr>
          <w:rFonts w:cs="Arial"/>
          <w:lang w:val="en-GB"/>
        </w:rPr>
        <w:t>Our schools’ requirements for filtering and monitoring also apply to the use of AI, in line with Keeping Children Safe in Education.</w:t>
      </w:r>
      <w:bookmarkEnd w:id="16"/>
    </w:p>
    <w:p w14:paraId="56962C5F" w14:textId="77777777" w:rsidR="00F66660" w:rsidRPr="00C001FB" w:rsidRDefault="00F66660" w:rsidP="00F66660">
      <w:pPr>
        <w:pStyle w:val="Heading1"/>
        <w:rPr>
          <w:color w:val="002060"/>
        </w:rPr>
      </w:pPr>
      <w:bookmarkStart w:id="17" w:name="_Toc205800157"/>
      <w:r w:rsidRPr="00C001FB">
        <w:rPr>
          <w:color w:val="002060"/>
        </w:rPr>
        <w:t>9. Notifying parents or carers</w:t>
      </w:r>
      <w:bookmarkEnd w:id="17"/>
    </w:p>
    <w:p w14:paraId="5A311EF0" w14:textId="77777777" w:rsidR="00F66660" w:rsidRPr="006C555D" w:rsidRDefault="00F66660" w:rsidP="00F66660">
      <w:pPr>
        <w:rPr>
          <w:rFonts w:cs="Arial"/>
          <w:lang w:val="en-GB"/>
        </w:rPr>
      </w:pPr>
      <w:r w:rsidRPr="006C555D">
        <w:rPr>
          <w:rFonts w:cs="Arial"/>
          <w:lang w:val="en-GB"/>
        </w:rPr>
        <w:t xml:space="preserve">Where appropriate, we will discuss any concerns about a child with the child’s parents or carers. The DSL will normally do this in the event of a suspicion or disclosure. </w:t>
      </w:r>
    </w:p>
    <w:p w14:paraId="297CC2A4" w14:textId="77777777" w:rsidR="00F66660" w:rsidRPr="006C555D" w:rsidRDefault="00F66660" w:rsidP="00F66660">
      <w:pPr>
        <w:rPr>
          <w:rFonts w:cs="Arial"/>
          <w:lang w:val="en-GB"/>
        </w:rPr>
      </w:pPr>
      <w:r w:rsidRPr="006C555D">
        <w:rPr>
          <w:rFonts w:cs="Arial"/>
          <w:lang w:val="en-GB"/>
        </w:rPr>
        <w:t xml:space="preserve">Other staff will only talk to parents or carers about any such concerns following consultation with the DSL. </w:t>
      </w:r>
    </w:p>
    <w:p w14:paraId="3243E52C" w14:textId="77777777" w:rsidR="00F66660" w:rsidRPr="006C555D" w:rsidRDefault="00F66660" w:rsidP="00F66660">
      <w:pPr>
        <w:rPr>
          <w:rFonts w:cs="Arial"/>
          <w:lang w:val="en-GB"/>
        </w:rPr>
      </w:pPr>
      <w:r w:rsidRPr="006C555D">
        <w:rPr>
          <w:rFonts w:cs="Arial"/>
          <w:lang w:val="en-GB"/>
        </w:rPr>
        <w:t>If we believe that notifying the parents or carers would increase the risk to the child, we will discuss this with the local authority children’s social care team before doing so.</w:t>
      </w:r>
    </w:p>
    <w:p w14:paraId="71BB896C" w14:textId="77777777" w:rsidR="00F66660" w:rsidRPr="006C555D" w:rsidRDefault="00F66660" w:rsidP="00F66660">
      <w:pPr>
        <w:rPr>
          <w:rFonts w:cs="Arial"/>
          <w:lang w:val="en-GB"/>
        </w:rPr>
      </w:pPr>
      <w:r w:rsidRPr="006C555D">
        <w:rPr>
          <w:rFonts w:cs="Arial"/>
          <w:lang w:val="en-GB"/>
        </w:rPr>
        <w:t xml:space="preserve">In the case of allegations of abuse made against other children, we will normally notify the parents or carers of all the children involved. We will think carefully about what information we provide about the other child involved, and when. We will work with the police and/or local authority children’s social care to make sure our approach to information sharing is consistent. </w:t>
      </w:r>
    </w:p>
    <w:p w14:paraId="4293D62A" w14:textId="77777777" w:rsidR="00F66660" w:rsidRPr="006C555D" w:rsidRDefault="00F66660" w:rsidP="00F66660">
      <w:pPr>
        <w:rPr>
          <w:rFonts w:cs="Arial"/>
          <w:lang w:val="en-GB"/>
        </w:rPr>
      </w:pPr>
      <w:r w:rsidRPr="006C555D">
        <w:rPr>
          <w:rFonts w:cs="Arial"/>
          <w:lang w:val="en-GB"/>
        </w:rPr>
        <w:t xml:space="preserve">The DSL will, along with any relevant agencies (this will be decided on a case-by-case basis): </w:t>
      </w:r>
    </w:p>
    <w:p w14:paraId="3C8BF2AF" w14:textId="77777777" w:rsidR="00F66660" w:rsidRPr="006C555D" w:rsidRDefault="00F66660" w:rsidP="005B5706">
      <w:pPr>
        <w:pStyle w:val="4Bulletedcopyblue"/>
        <w:numPr>
          <w:ilvl w:val="0"/>
          <w:numId w:val="1"/>
        </w:numPr>
        <w:rPr>
          <w:lang w:val="en-GB"/>
        </w:rPr>
      </w:pPr>
      <w:r w:rsidRPr="006C555D">
        <w:rPr>
          <w:lang w:val="en-GB"/>
        </w:rPr>
        <w:t xml:space="preserve">Meet with the victim’s parents or carers, with the victim, to discuss what’s being put in place to safeguard them, and understand their wishes in terms of what support they may need and how the report will be progressed </w:t>
      </w:r>
    </w:p>
    <w:p w14:paraId="5FE9ECDA" w14:textId="77777777" w:rsidR="00F66660" w:rsidRPr="006C555D" w:rsidRDefault="00F66660" w:rsidP="005B5706">
      <w:pPr>
        <w:pStyle w:val="4Bulletedcopyblue"/>
        <w:numPr>
          <w:ilvl w:val="0"/>
          <w:numId w:val="1"/>
        </w:numPr>
        <w:rPr>
          <w:lang w:val="en-GB"/>
        </w:rPr>
      </w:pPr>
      <w:r w:rsidRPr="006C555D">
        <w:rPr>
          <w:lang w:val="en-GB"/>
        </w:rPr>
        <w:t xml:space="preserve">Meet with the alleged perpetrator’s parents or carers to discuss support for them, and what’s being put in place that will impact them, e.g. moving them out of classes with the victim, and the reason(s) behind any decision(s)  </w:t>
      </w:r>
    </w:p>
    <w:p w14:paraId="2C3059C3" w14:textId="77777777" w:rsidR="00F66660" w:rsidRPr="00C001FB" w:rsidRDefault="00F66660" w:rsidP="00F66660">
      <w:pPr>
        <w:pStyle w:val="Heading1"/>
        <w:rPr>
          <w:color w:val="002060"/>
        </w:rPr>
      </w:pPr>
      <w:bookmarkStart w:id="18" w:name="_Toc205800158"/>
      <w:r w:rsidRPr="00C001FB">
        <w:rPr>
          <w:color w:val="002060"/>
        </w:rPr>
        <w:t>10. Pupils with special educational needs, disabilities or health issues</w:t>
      </w:r>
      <w:bookmarkEnd w:id="18"/>
    </w:p>
    <w:p w14:paraId="55F05D43" w14:textId="77777777" w:rsidR="00F66660" w:rsidRPr="006C555D" w:rsidRDefault="00F66660" w:rsidP="00F66660">
      <w:pPr>
        <w:rPr>
          <w:rFonts w:cs="Arial"/>
          <w:lang w:val="en-GB"/>
        </w:rPr>
      </w:pPr>
      <w:r w:rsidRPr="006C555D">
        <w:rPr>
          <w:rFonts w:cs="Arial"/>
          <w:lang w:val="en-GB"/>
        </w:rPr>
        <w:t xml:space="preserve">We recognise that pupils with </w:t>
      </w:r>
      <w:r w:rsidR="003C1A4B" w:rsidRPr="006C555D">
        <w:rPr>
          <w:rFonts w:cs="Arial"/>
          <w:lang w:val="en-GB"/>
        </w:rPr>
        <w:t>SEND</w:t>
      </w:r>
      <w:r w:rsidRPr="006C555D">
        <w:rPr>
          <w:rFonts w:cs="Arial"/>
          <w:lang w:val="en-GB"/>
        </w:rPr>
        <w:t xml:space="preserve"> or certain health conditions can face additional safeguarding challenges</w:t>
      </w:r>
      <w:r w:rsidR="00D54EB0" w:rsidRPr="006C555D">
        <w:rPr>
          <w:rFonts w:cs="Arial"/>
          <w:lang w:val="en-GB"/>
        </w:rPr>
        <w:t xml:space="preserve">. Children with disabilities </w:t>
      </w:r>
      <w:r w:rsidRPr="006C555D">
        <w:rPr>
          <w:rFonts w:cs="Arial"/>
          <w:lang w:val="en-GB"/>
        </w:rPr>
        <w:t>are more likely to be abused than their peers. Additional barriers can exist when recognising abuse</w:t>
      </w:r>
      <w:r w:rsidR="00D54EB0" w:rsidRPr="006C555D">
        <w:rPr>
          <w:rFonts w:cs="Arial"/>
          <w:lang w:val="en-GB"/>
        </w:rPr>
        <w:t>, exploitation</w:t>
      </w:r>
      <w:r w:rsidRPr="006C555D">
        <w:rPr>
          <w:rFonts w:cs="Arial"/>
          <w:lang w:val="en-GB"/>
        </w:rPr>
        <w:t xml:space="preserve"> and neglect in this group, including: </w:t>
      </w:r>
    </w:p>
    <w:p w14:paraId="0136C1DD" w14:textId="77777777" w:rsidR="00F66660" w:rsidRPr="006C555D" w:rsidRDefault="00F66660" w:rsidP="005B5706">
      <w:pPr>
        <w:pStyle w:val="4Bulletedcopyblue"/>
        <w:numPr>
          <w:ilvl w:val="0"/>
          <w:numId w:val="1"/>
        </w:numPr>
        <w:rPr>
          <w:lang w:val="en-GB"/>
        </w:rPr>
      </w:pPr>
      <w:r w:rsidRPr="006C555D">
        <w:rPr>
          <w:lang w:val="en-GB"/>
        </w:rPr>
        <w:t>Assumptions that indicators of possible abuse such as behaviour, mood and injury relate to the child’s condition without further exploration</w:t>
      </w:r>
    </w:p>
    <w:p w14:paraId="2CB7EBB1" w14:textId="77777777" w:rsidR="00F66660" w:rsidRPr="006C555D" w:rsidRDefault="00F66660" w:rsidP="005B5706">
      <w:pPr>
        <w:pStyle w:val="4Bulletedcopyblue"/>
        <w:numPr>
          <w:ilvl w:val="0"/>
          <w:numId w:val="1"/>
        </w:numPr>
        <w:rPr>
          <w:lang w:val="en-GB"/>
        </w:rPr>
      </w:pPr>
      <w:r w:rsidRPr="006C555D">
        <w:rPr>
          <w:lang w:val="en-GB"/>
        </w:rPr>
        <w:t>Pupils being more prone to peer group isolation or bullying (including prejudice-based bullying) than other pupils</w:t>
      </w:r>
    </w:p>
    <w:p w14:paraId="26D9A5D1" w14:textId="77777777" w:rsidR="00F66660" w:rsidRPr="006C555D" w:rsidRDefault="00F66660" w:rsidP="005B5706">
      <w:pPr>
        <w:pStyle w:val="4Bulletedcopyblue"/>
        <w:numPr>
          <w:ilvl w:val="0"/>
          <w:numId w:val="1"/>
        </w:numPr>
        <w:rPr>
          <w:lang w:val="en-GB"/>
        </w:rPr>
      </w:pPr>
      <w:r w:rsidRPr="006C555D">
        <w:rPr>
          <w:lang w:val="en-GB"/>
        </w:rPr>
        <w:t>The potential for pupils with SEN, disabilities or certain health conditions being disproportionally impacted by behaviours such as bullying, without outwardly showing any signs</w:t>
      </w:r>
    </w:p>
    <w:p w14:paraId="06BB10F8" w14:textId="77777777" w:rsidR="00F66660" w:rsidRPr="006C555D" w:rsidRDefault="00F66660" w:rsidP="005B5706">
      <w:pPr>
        <w:pStyle w:val="4Bulletedcopyblue"/>
        <w:numPr>
          <w:ilvl w:val="0"/>
          <w:numId w:val="1"/>
        </w:numPr>
        <w:rPr>
          <w:lang w:val="en-GB"/>
        </w:rPr>
      </w:pPr>
      <w:r w:rsidRPr="006C555D">
        <w:rPr>
          <w:lang w:val="en-GB"/>
        </w:rPr>
        <w:t>Communication barriers and difficulties in managing or reporting these challenges</w:t>
      </w:r>
    </w:p>
    <w:p w14:paraId="5186A13E" w14:textId="77777777" w:rsidR="00E32779" w:rsidRPr="006C555D" w:rsidRDefault="00E32779" w:rsidP="00E32779">
      <w:pPr>
        <w:pStyle w:val="4Bulletedcopyblue"/>
        <w:rPr>
          <w:lang w:val="en-GB"/>
        </w:rPr>
      </w:pPr>
      <w:bookmarkStart w:id="19" w:name="_Hlk169517487"/>
      <w:r w:rsidRPr="006C555D">
        <w:rPr>
          <w:lang w:val="en-GB"/>
        </w:rPr>
        <w:t>Cognitive understanding – being unable to understand the difference between fact and fiction in online content and then repeating the content/behaviours in schools or colleges or the consequences of doing so</w:t>
      </w:r>
    </w:p>
    <w:bookmarkEnd w:id="19"/>
    <w:p w14:paraId="34E4B0FC" w14:textId="77777777" w:rsidR="00F66660" w:rsidRPr="002B4369" w:rsidRDefault="00F66660" w:rsidP="00F66660">
      <w:pPr>
        <w:rPr>
          <w:rFonts w:cs="Arial"/>
          <w:szCs w:val="20"/>
          <w:lang w:val="en-GB"/>
        </w:rPr>
      </w:pPr>
      <w:r w:rsidRPr="002B4369">
        <w:rPr>
          <w:rFonts w:cs="Arial"/>
          <w:szCs w:val="20"/>
          <w:lang w:val="en-GB"/>
        </w:rPr>
        <w:t xml:space="preserve">We offer extra pastoral support for these pupils. This includes: </w:t>
      </w:r>
    </w:p>
    <w:p w14:paraId="0DD0DFF0" w14:textId="77777777" w:rsidR="002B4369" w:rsidRPr="002B4369" w:rsidRDefault="002B4369" w:rsidP="002B4369">
      <w:pPr>
        <w:rPr>
          <w:rFonts w:cs="Arial"/>
          <w:color w:val="000000" w:themeColor="text1"/>
          <w:szCs w:val="20"/>
          <w:lang w:val="en-GB"/>
        </w:rPr>
      </w:pPr>
      <w:r w:rsidRPr="002B4369">
        <w:rPr>
          <w:rFonts w:cs="Arial"/>
          <w:color w:val="000000" w:themeColor="text1"/>
          <w:szCs w:val="20"/>
          <w:lang w:val="en-GB"/>
        </w:rPr>
        <w:t>Access to a sensory / calm space.</w:t>
      </w:r>
    </w:p>
    <w:p w14:paraId="212BC066" w14:textId="77777777" w:rsidR="002B4369" w:rsidRPr="002B4369" w:rsidRDefault="002B4369" w:rsidP="002B4369">
      <w:pPr>
        <w:rPr>
          <w:rFonts w:cs="Arial"/>
          <w:color w:val="000000" w:themeColor="text1"/>
          <w:szCs w:val="20"/>
          <w:lang w:val="en-GB"/>
        </w:rPr>
      </w:pPr>
      <w:r w:rsidRPr="002B4369">
        <w:rPr>
          <w:rFonts w:cs="Arial"/>
          <w:color w:val="000000" w:themeColor="text1"/>
          <w:szCs w:val="20"/>
          <w:lang w:val="en-GB"/>
        </w:rPr>
        <w:t>Access to lunchtime club (by invitation) when there are risks of adverse behaviour to or from them.</w:t>
      </w:r>
    </w:p>
    <w:p w14:paraId="2680DB1A" w14:textId="77777777" w:rsidR="002B4369" w:rsidRPr="002B4369" w:rsidRDefault="002B4369" w:rsidP="002B4369">
      <w:pPr>
        <w:pStyle w:val="1bodycopy10pt"/>
        <w:rPr>
          <w:rFonts w:cs="Arial"/>
          <w:szCs w:val="20"/>
          <w:lang w:val="en-GB"/>
        </w:rPr>
      </w:pPr>
      <w:r w:rsidRPr="002B4369">
        <w:rPr>
          <w:rFonts w:cs="Arial"/>
          <w:szCs w:val="20"/>
          <w:lang w:val="en-GB"/>
        </w:rPr>
        <w:t xml:space="preserve">Any abuse involving pupils with SEND will require close liaison with the DSL (or deputy) and the SENCO. </w:t>
      </w:r>
    </w:p>
    <w:p w14:paraId="38624A50" w14:textId="77777777" w:rsidR="002B4369" w:rsidRPr="002B4369" w:rsidRDefault="002B4369" w:rsidP="002B4369">
      <w:pPr>
        <w:pStyle w:val="1bodycopy10pt"/>
        <w:rPr>
          <w:rFonts w:cs="Arial"/>
          <w:szCs w:val="20"/>
        </w:rPr>
      </w:pPr>
      <w:r w:rsidRPr="002B4369">
        <w:rPr>
          <w:rFonts w:cs="Arial"/>
          <w:szCs w:val="20"/>
        </w:rPr>
        <w:t>Promoting a caring, safe, and positive environment within our school</w:t>
      </w:r>
    </w:p>
    <w:p w14:paraId="2DC9BF0C" w14:textId="77777777" w:rsidR="002B4369" w:rsidRPr="002B4369" w:rsidRDefault="002B4369" w:rsidP="002B4369">
      <w:pPr>
        <w:pStyle w:val="1bodycopy10pt"/>
        <w:rPr>
          <w:rFonts w:cs="Arial"/>
          <w:szCs w:val="20"/>
          <w:lang w:val="en-GB"/>
        </w:rPr>
      </w:pPr>
      <w:r w:rsidRPr="002B4369">
        <w:rPr>
          <w:rFonts w:cs="Arial"/>
          <w:szCs w:val="20"/>
        </w:rPr>
        <w:t xml:space="preserve">Encourage self-esteem and self-assertiveness, through the curriculum and through positive relationships </w:t>
      </w:r>
    </w:p>
    <w:p w14:paraId="2FB2FCFD" w14:textId="77777777" w:rsidR="002B4369" w:rsidRPr="002B4369" w:rsidRDefault="002B4369" w:rsidP="002B4369">
      <w:pPr>
        <w:pStyle w:val="1bodycopy10pt"/>
        <w:rPr>
          <w:rFonts w:cs="Arial"/>
          <w:szCs w:val="20"/>
          <w:lang w:val="en-GB"/>
        </w:rPr>
      </w:pPr>
      <w:r w:rsidRPr="002B4369">
        <w:rPr>
          <w:rFonts w:cs="Arial"/>
          <w:szCs w:val="20"/>
          <w:lang w:val="en-GB"/>
        </w:rPr>
        <w:t xml:space="preserve">Any abuse involving pupils with SEND will require close liaison with the DSL (or deputy) and the SENCO. </w:t>
      </w:r>
    </w:p>
    <w:p w14:paraId="2E33B62A" w14:textId="7AEFD023" w:rsidR="00F66660" w:rsidRPr="006C555D" w:rsidRDefault="00F66660" w:rsidP="00F66660">
      <w:pPr>
        <w:pStyle w:val="1bodycopy10pt"/>
        <w:rPr>
          <w:rFonts w:cs="Arial"/>
          <w:lang w:val="en-GB"/>
        </w:rPr>
      </w:pPr>
      <w:r w:rsidRPr="006C555D">
        <w:rPr>
          <w:rFonts w:cs="Arial"/>
          <w:lang w:val="en-GB"/>
        </w:rPr>
        <w:t xml:space="preserve"> </w:t>
      </w:r>
    </w:p>
    <w:p w14:paraId="79B4B668" w14:textId="77777777" w:rsidR="00F66660" w:rsidRPr="00C001FB" w:rsidRDefault="00F66660" w:rsidP="00F66660">
      <w:pPr>
        <w:pStyle w:val="Heading1"/>
        <w:rPr>
          <w:color w:val="002060"/>
        </w:rPr>
      </w:pPr>
      <w:bookmarkStart w:id="20" w:name="_Toc205800159"/>
      <w:r w:rsidRPr="00C001FB">
        <w:rPr>
          <w:color w:val="002060"/>
        </w:rPr>
        <w:t>11. Pupils with a social worker</w:t>
      </w:r>
      <w:bookmarkEnd w:id="20"/>
      <w:r w:rsidRPr="00C001FB">
        <w:rPr>
          <w:color w:val="002060"/>
        </w:rPr>
        <w:t xml:space="preserve"> </w:t>
      </w:r>
    </w:p>
    <w:p w14:paraId="24C6B915" w14:textId="77777777" w:rsidR="00F66660" w:rsidRPr="006C555D" w:rsidRDefault="00F66660" w:rsidP="00F66660">
      <w:pPr>
        <w:pStyle w:val="1bodycopy10pt"/>
        <w:rPr>
          <w:rFonts w:cs="Arial"/>
          <w:shd w:val="clear" w:color="auto" w:fill="FFFFFF"/>
          <w:lang w:val="en-GB"/>
        </w:rPr>
      </w:pPr>
      <w:r w:rsidRPr="006C555D">
        <w:rPr>
          <w:rFonts w:cs="Arial"/>
          <w:lang w:val="en-GB"/>
        </w:rPr>
        <w:t xml:space="preserve">Pupils may need a social worker due to safeguarding or welfare needs. We recognise that a child’s experiences of adversity and trauma can leave them vulnerable to further harm as well as potentially </w:t>
      </w:r>
      <w:r w:rsidRPr="006C555D">
        <w:rPr>
          <w:rFonts w:cs="Arial"/>
          <w:shd w:val="clear" w:color="auto" w:fill="FFFFFF"/>
          <w:lang w:val="en-GB"/>
        </w:rPr>
        <w:t>creating barriers to attendance, learning, behaviour and mental health.</w:t>
      </w:r>
    </w:p>
    <w:p w14:paraId="76B72A6D" w14:textId="77777777" w:rsidR="00F66660" w:rsidRPr="006C555D" w:rsidRDefault="00F66660" w:rsidP="00F66660">
      <w:pPr>
        <w:pStyle w:val="4Bulletedcopyblue"/>
        <w:numPr>
          <w:ilvl w:val="0"/>
          <w:numId w:val="0"/>
        </w:numPr>
        <w:rPr>
          <w:lang w:val="en-GB"/>
        </w:rPr>
      </w:pPr>
      <w:r w:rsidRPr="006C555D">
        <w:rPr>
          <w:shd w:val="clear" w:color="auto" w:fill="FFFFFF"/>
          <w:lang w:val="en-GB"/>
        </w:rPr>
        <w:t>The DSL and all members of staff will work with and support social workers to help protect vulnerable children.</w:t>
      </w:r>
    </w:p>
    <w:p w14:paraId="6BE38298" w14:textId="77777777" w:rsidR="00F66660" w:rsidRPr="006C555D" w:rsidRDefault="00F66660" w:rsidP="00F66660">
      <w:pPr>
        <w:pStyle w:val="1bodycopy10pt"/>
        <w:rPr>
          <w:rFonts w:cs="Arial"/>
          <w:shd w:val="clear" w:color="auto" w:fill="FFFFFF"/>
          <w:lang w:val="en-GB"/>
        </w:rPr>
      </w:pPr>
      <w:r w:rsidRPr="006C555D">
        <w:rPr>
          <w:rFonts w:cs="Arial"/>
          <w:shd w:val="clear" w:color="auto" w:fill="FFFFFF"/>
          <w:lang w:val="en-GB"/>
        </w:rPr>
        <w:t xml:space="preserve">Where we are aware that a pupil has a social worker, the DSL will always consider this fact to ensure any decisions are made in the best interests of the pupil’s safety, welfare and educational outcomes. For example, it will inform decisions about: </w:t>
      </w:r>
    </w:p>
    <w:p w14:paraId="1215E9BF" w14:textId="77777777" w:rsidR="00F66660" w:rsidRPr="006C555D" w:rsidRDefault="00F66660" w:rsidP="005B5706">
      <w:pPr>
        <w:pStyle w:val="4Bulletedcopyblue"/>
        <w:numPr>
          <w:ilvl w:val="0"/>
          <w:numId w:val="1"/>
        </w:numPr>
        <w:rPr>
          <w:shd w:val="clear" w:color="auto" w:fill="FFFFFF"/>
          <w:lang w:val="en-GB"/>
        </w:rPr>
      </w:pPr>
      <w:r w:rsidRPr="006C555D">
        <w:rPr>
          <w:shd w:val="clear" w:color="auto" w:fill="FFFFFF"/>
          <w:lang w:val="en-GB"/>
        </w:rPr>
        <w:t>Responding to unauthorised absence or missing education where there are known safeguarding risks</w:t>
      </w:r>
    </w:p>
    <w:p w14:paraId="6DB506D8" w14:textId="77777777" w:rsidR="00F66660" w:rsidRPr="006C555D" w:rsidRDefault="00F66660" w:rsidP="005B5706">
      <w:pPr>
        <w:pStyle w:val="4Bulletedcopyblue"/>
        <w:numPr>
          <w:ilvl w:val="0"/>
          <w:numId w:val="1"/>
        </w:numPr>
        <w:rPr>
          <w:lang w:val="en-GB"/>
        </w:rPr>
      </w:pPr>
      <w:r w:rsidRPr="006C555D">
        <w:rPr>
          <w:shd w:val="clear" w:color="auto" w:fill="FFFFFF"/>
          <w:lang w:val="en-GB"/>
        </w:rPr>
        <w:t>The provision of pastoral and/or academic support</w:t>
      </w:r>
    </w:p>
    <w:p w14:paraId="0E67DDAB" w14:textId="77777777" w:rsidR="007E5C8F" w:rsidRDefault="007E5C8F" w:rsidP="00F66660">
      <w:pPr>
        <w:pStyle w:val="Heading1"/>
        <w:rPr>
          <w:color w:val="002060"/>
        </w:rPr>
      </w:pPr>
    </w:p>
    <w:p w14:paraId="17262337" w14:textId="4E93927E" w:rsidR="00F66660" w:rsidRPr="00C001FB" w:rsidRDefault="00F66660" w:rsidP="00F66660">
      <w:pPr>
        <w:pStyle w:val="Heading1"/>
        <w:rPr>
          <w:color w:val="002060"/>
        </w:rPr>
      </w:pPr>
      <w:bookmarkStart w:id="21" w:name="_Toc205800160"/>
      <w:r w:rsidRPr="00C001FB">
        <w:rPr>
          <w:color w:val="002060"/>
        </w:rPr>
        <w:t>1</w:t>
      </w:r>
      <w:r w:rsidR="00452C18" w:rsidRPr="00C001FB">
        <w:rPr>
          <w:color w:val="002060"/>
        </w:rPr>
        <w:t>2</w:t>
      </w:r>
      <w:r w:rsidRPr="00C001FB">
        <w:rPr>
          <w:color w:val="002060"/>
        </w:rPr>
        <w:t>. Looked-after and previously looked-after children</w:t>
      </w:r>
      <w:bookmarkEnd w:id="21"/>
    </w:p>
    <w:p w14:paraId="7FA45E09" w14:textId="77777777" w:rsidR="00F66660" w:rsidRPr="006C555D" w:rsidRDefault="00F66660" w:rsidP="00F66660">
      <w:pPr>
        <w:pStyle w:val="4Bulletedcopyblue"/>
        <w:numPr>
          <w:ilvl w:val="0"/>
          <w:numId w:val="0"/>
        </w:numPr>
        <w:rPr>
          <w:lang w:val="en-GB"/>
        </w:rPr>
      </w:pPr>
      <w:r w:rsidRPr="006C555D">
        <w:rPr>
          <w:lang w:val="en-GB"/>
        </w:rPr>
        <w:t xml:space="preserve">We will ensure that staff have the skills, knowledge and understanding to keep looked-after children and previously looked-after children safe. In particular, we will ensure that: </w:t>
      </w:r>
    </w:p>
    <w:p w14:paraId="5FB86E3D" w14:textId="77777777" w:rsidR="00F66660" w:rsidRPr="006C555D" w:rsidRDefault="00F66660" w:rsidP="005B5706">
      <w:pPr>
        <w:pStyle w:val="4Bulletedcopyblue"/>
        <w:numPr>
          <w:ilvl w:val="0"/>
          <w:numId w:val="1"/>
        </w:numPr>
        <w:rPr>
          <w:lang w:val="en-GB"/>
        </w:rPr>
      </w:pPr>
      <w:r w:rsidRPr="006C555D">
        <w:rPr>
          <w:lang w:val="en-GB"/>
        </w:rPr>
        <w:t>Appropriate staff have relevant information about children’s looked after legal status, contact arrangements with birth parents or those with parental responsibility, and care arrangements</w:t>
      </w:r>
    </w:p>
    <w:p w14:paraId="4169F473" w14:textId="77777777" w:rsidR="00F66660" w:rsidRPr="006C555D" w:rsidRDefault="00F66660" w:rsidP="005B5706">
      <w:pPr>
        <w:pStyle w:val="4Bulletedcopyblue"/>
        <w:numPr>
          <w:ilvl w:val="0"/>
          <w:numId w:val="1"/>
        </w:numPr>
        <w:rPr>
          <w:lang w:val="en-GB"/>
        </w:rPr>
      </w:pPr>
      <w:r w:rsidRPr="006C555D">
        <w:rPr>
          <w:lang w:val="en-GB"/>
        </w:rPr>
        <w:t xml:space="preserve">The DSL has details of children’s social workers and relevant virtual school heads </w:t>
      </w:r>
    </w:p>
    <w:p w14:paraId="18D3B4E6" w14:textId="02124D2B" w:rsidR="00F66660" w:rsidRPr="006C555D" w:rsidRDefault="00F66660" w:rsidP="00F66660">
      <w:pPr>
        <w:pStyle w:val="4Bulletedcopyblue"/>
        <w:numPr>
          <w:ilvl w:val="0"/>
          <w:numId w:val="0"/>
        </w:numPr>
        <w:rPr>
          <w:lang w:val="en-GB"/>
        </w:rPr>
      </w:pPr>
      <w:r w:rsidRPr="006C555D">
        <w:rPr>
          <w:lang w:val="en-GB"/>
        </w:rPr>
        <w:t xml:space="preserve">We have appointed a designated teacher, </w:t>
      </w:r>
      <w:r w:rsidR="002B4369" w:rsidRPr="002B4369">
        <w:rPr>
          <w:lang w:val="en-GB"/>
        </w:rPr>
        <w:t xml:space="preserve">Helen Wall </w:t>
      </w:r>
      <w:r w:rsidRPr="006C555D">
        <w:rPr>
          <w:lang w:val="en-GB"/>
        </w:rPr>
        <w:t xml:space="preserve">who is responsible for promoting the educational achievement of looked-after children and previously looked-after children in line with </w:t>
      </w:r>
      <w:hyperlink r:id="rId66" w:history="1">
        <w:r w:rsidRPr="006C555D">
          <w:rPr>
            <w:rStyle w:val="Hyperlink"/>
            <w:lang w:val="en-GB"/>
          </w:rPr>
          <w:t>statutory guidance</w:t>
        </w:r>
      </w:hyperlink>
      <w:r w:rsidRPr="006C555D">
        <w:rPr>
          <w:lang w:val="en-GB"/>
        </w:rPr>
        <w:t xml:space="preserve">. </w:t>
      </w:r>
    </w:p>
    <w:p w14:paraId="0CCF9C39" w14:textId="77777777" w:rsidR="00F66660" w:rsidRPr="006C555D" w:rsidRDefault="00F66660" w:rsidP="00F66660">
      <w:pPr>
        <w:pStyle w:val="4Bulletedcopyblue"/>
        <w:numPr>
          <w:ilvl w:val="0"/>
          <w:numId w:val="0"/>
        </w:numPr>
        <w:rPr>
          <w:lang w:val="en-GB"/>
        </w:rPr>
      </w:pPr>
      <w:r w:rsidRPr="006C555D">
        <w:rPr>
          <w:lang w:val="en-GB"/>
        </w:rPr>
        <w:t>The designated teacher is appropriately trained and has the relevant qualifications and experience to perform the role.</w:t>
      </w:r>
    </w:p>
    <w:p w14:paraId="13A8E0D2" w14:textId="77777777" w:rsidR="00F66660" w:rsidRPr="006C555D" w:rsidRDefault="00F66660" w:rsidP="00F66660">
      <w:pPr>
        <w:pStyle w:val="4Bulletedcopyblue"/>
        <w:numPr>
          <w:ilvl w:val="0"/>
          <w:numId w:val="0"/>
        </w:numPr>
        <w:rPr>
          <w:lang w:val="en-GB"/>
        </w:rPr>
      </w:pPr>
      <w:r w:rsidRPr="006C555D">
        <w:rPr>
          <w:lang w:val="en-GB"/>
        </w:rPr>
        <w:t xml:space="preserve">As part of their role, the designated teacher will: </w:t>
      </w:r>
    </w:p>
    <w:p w14:paraId="50C58EE9" w14:textId="77777777" w:rsidR="00F66660" w:rsidRPr="006C555D" w:rsidRDefault="00F66660" w:rsidP="005B5706">
      <w:pPr>
        <w:pStyle w:val="4Bulletedcopyblue"/>
        <w:numPr>
          <w:ilvl w:val="0"/>
          <w:numId w:val="1"/>
        </w:numPr>
        <w:rPr>
          <w:lang w:val="en-GB"/>
        </w:rPr>
      </w:pPr>
      <w:r w:rsidRPr="006C555D">
        <w:rPr>
          <w:lang w:val="en-GB"/>
        </w:rPr>
        <w:t>Work closely with the DSL to ensure that any safeguarding concerns regarding looked-after and previously looked-after children are quickly and effectively responded to</w:t>
      </w:r>
    </w:p>
    <w:p w14:paraId="46086A71" w14:textId="77777777" w:rsidR="00F66660" w:rsidRPr="006C555D" w:rsidRDefault="00F66660" w:rsidP="005B5706">
      <w:pPr>
        <w:pStyle w:val="4Bulletedcopyblue"/>
        <w:numPr>
          <w:ilvl w:val="0"/>
          <w:numId w:val="1"/>
        </w:numPr>
        <w:rPr>
          <w:lang w:val="en-GB"/>
        </w:rPr>
      </w:pPr>
      <w:r w:rsidRPr="006C555D">
        <w:rPr>
          <w:lang w:val="en-GB"/>
        </w:rPr>
        <w:t>Work with virtual school heads to promote the educational achievement of looked-after and previously looked-after children, including discussing how pupil premium plus funding can be best used to support looked-after children and meet the needs identified in their personal education plans</w:t>
      </w:r>
    </w:p>
    <w:p w14:paraId="0821447D" w14:textId="77777777" w:rsidR="00162373" w:rsidRPr="006C555D" w:rsidRDefault="00162373" w:rsidP="005B5706">
      <w:pPr>
        <w:pStyle w:val="4Bulletedcopyblue"/>
        <w:numPr>
          <w:ilvl w:val="0"/>
          <w:numId w:val="1"/>
        </w:numPr>
        <w:rPr>
          <w:lang w:val="en-GB"/>
        </w:rPr>
      </w:pPr>
    </w:p>
    <w:p w14:paraId="7F4D2A00" w14:textId="77777777" w:rsidR="00162373" w:rsidRPr="00C001FB" w:rsidRDefault="00162373" w:rsidP="00F66660">
      <w:pPr>
        <w:pStyle w:val="Heading1"/>
        <w:rPr>
          <w:color w:val="002060"/>
        </w:rPr>
      </w:pPr>
      <w:bookmarkStart w:id="22" w:name="_Toc205800161"/>
      <w:bookmarkStart w:id="23" w:name="_Hlk167969069"/>
      <w:r w:rsidRPr="00C001FB">
        <w:rPr>
          <w:color w:val="002060"/>
        </w:rPr>
        <w:t>1</w:t>
      </w:r>
      <w:r w:rsidR="00452C18" w:rsidRPr="00C001FB">
        <w:rPr>
          <w:color w:val="002060"/>
        </w:rPr>
        <w:t>3</w:t>
      </w:r>
      <w:r w:rsidRPr="00C001FB">
        <w:rPr>
          <w:color w:val="002060"/>
        </w:rPr>
        <w:t>. Pupils who are</w:t>
      </w:r>
      <w:r w:rsidR="00F35F0A" w:rsidRPr="00C001FB">
        <w:rPr>
          <w:color w:val="002060"/>
        </w:rPr>
        <w:t xml:space="preserve"> lesbian, gay, bisexual or</w:t>
      </w:r>
      <w:r w:rsidRPr="00C001FB">
        <w:rPr>
          <w:color w:val="002060"/>
        </w:rPr>
        <w:t xml:space="preserve"> gender questioning</w:t>
      </w:r>
      <w:bookmarkEnd w:id="22"/>
    </w:p>
    <w:p w14:paraId="5CB5B8DA" w14:textId="5C6288B9" w:rsidR="00447A1C" w:rsidRPr="00162373" w:rsidRDefault="00447A1C" w:rsidP="00447A1C">
      <w:pPr>
        <w:pStyle w:val="1bodycopy10pt"/>
      </w:pPr>
      <w:r w:rsidRPr="007E5C8F">
        <w:t>The section of KCSIE 2025 on gender questioning children remains under review, pending the publication of revised guidance. This policy will be updated to reflect the new guidance when it is published.</w:t>
      </w:r>
    </w:p>
    <w:p w14:paraId="1EA4D3CB" w14:textId="29E9EE26" w:rsidR="00C34867" w:rsidRPr="006C555D" w:rsidRDefault="00F35F0A" w:rsidP="00162373">
      <w:pPr>
        <w:pStyle w:val="1bodycopy10pt"/>
        <w:rPr>
          <w:rFonts w:cs="Arial"/>
          <w:lang w:val="en-GB"/>
        </w:rPr>
      </w:pPr>
      <w:r w:rsidRPr="006C555D">
        <w:rPr>
          <w:rFonts w:cs="Arial"/>
          <w:lang w:val="en-GB"/>
        </w:rPr>
        <w:t>We recognise that pupils who are (or who are perceived to be) lesbian, gay, bi</w:t>
      </w:r>
      <w:r w:rsidR="004F223F" w:rsidRPr="006C555D">
        <w:rPr>
          <w:rFonts w:cs="Arial"/>
          <w:lang w:val="en-GB"/>
        </w:rPr>
        <w:t>sexual</w:t>
      </w:r>
      <w:r w:rsidRPr="006C555D">
        <w:rPr>
          <w:rFonts w:cs="Arial"/>
          <w:lang w:val="en-GB"/>
        </w:rPr>
        <w:t xml:space="preserve"> or gender questioning (LGBTQ+) can be targeted by other children. See our behaviour policy for more detail on how we prevent bullying</w:t>
      </w:r>
      <w:r w:rsidR="007B242B" w:rsidRPr="006C555D">
        <w:rPr>
          <w:rFonts w:cs="Arial"/>
          <w:lang w:val="en-GB"/>
        </w:rPr>
        <w:t xml:space="preserve">, including that </w:t>
      </w:r>
      <w:r w:rsidRPr="006C555D">
        <w:rPr>
          <w:rFonts w:cs="Arial"/>
          <w:lang w:val="en-GB"/>
        </w:rPr>
        <w:t>based on gender or sexuality.</w:t>
      </w:r>
    </w:p>
    <w:p w14:paraId="345DE52B" w14:textId="0A1CDCC1" w:rsidR="00C34867" w:rsidRPr="006C555D" w:rsidRDefault="00C34867" w:rsidP="00162373">
      <w:pPr>
        <w:pStyle w:val="1bodycopy10pt"/>
        <w:rPr>
          <w:rFonts w:cs="Arial"/>
          <w:highlight w:val="yellow"/>
          <w:lang w:val="en-GB"/>
        </w:rPr>
      </w:pPr>
      <w:r w:rsidRPr="006C555D">
        <w:rPr>
          <w:rFonts w:cs="Arial"/>
          <w:lang w:val="en-GB"/>
        </w:rPr>
        <w:t>We also recognise that LGBT</w:t>
      </w:r>
      <w:r w:rsidR="004F223F" w:rsidRPr="006C555D">
        <w:rPr>
          <w:rFonts w:cs="Arial"/>
          <w:lang w:val="en-GB"/>
        </w:rPr>
        <w:t>Q</w:t>
      </w:r>
      <w:r w:rsidRPr="006C555D">
        <w:rPr>
          <w:rFonts w:cs="Arial"/>
          <w:lang w:val="en-GB"/>
        </w:rPr>
        <w:t xml:space="preserve">+ children are more likely to experience poor mental health. Any concerns should be reported to the DSL. </w:t>
      </w:r>
      <w:r w:rsidRPr="006C555D">
        <w:rPr>
          <w:rFonts w:cs="Arial"/>
          <w:highlight w:val="yellow"/>
          <w:lang w:val="en-GB"/>
        </w:rPr>
        <w:t xml:space="preserve">Add </w:t>
      </w:r>
      <w:r w:rsidR="007B242B" w:rsidRPr="006C555D">
        <w:rPr>
          <w:rFonts w:cs="Arial"/>
          <w:highlight w:val="yellow"/>
          <w:lang w:val="en-GB"/>
        </w:rPr>
        <w:t xml:space="preserve">any relevant </w:t>
      </w:r>
      <w:r w:rsidRPr="006C555D">
        <w:rPr>
          <w:rFonts w:cs="Arial"/>
          <w:highlight w:val="yellow"/>
          <w:lang w:val="en-GB"/>
        </w:rPr>
        <w:t>details of the pastoral support you offer these pupils</w:t>
      </w:r>
      <w:r w:rsidR="007B242B" w:rsidRPr="006C555D">
        <w:rPr>
          <w:rFonts w:cs="Arial"/>
          <w:highlight w:val="yellow"/>
          <w:lang w:val="en-GB"/>
        </w:rPr>
        <w:t xml:space="preserve">, </w:t>
      </w:r>
      <w:r w:rsidRPr="006C555D">
        <w:rPr>
          <w:rFonts w:cs="Arial"/>
          <w:highlight w:val="yellow"/>
          <w:lang w:val="en-GB"/>
        </w:rPr>
        <w:t>such as appointing an LGBT</w:t>
      </w:r>
      <w:r w:rsidR="004F223F" w:rsidRPr="006C555D">
        <w:rPr>
          <w:rFonts w:cs="Arial"/>
          <w:highlight w:val="yellow"/>
          <w:lang w:val="en-GB"/>
        </w:rPr>
        <w:t>Q</w:t>
      </w:r>
      <w:r w:rsidRPr="006C555D">
        <w:rPr>
          <w:rFonts w:cs="Arial"/>
          <w:highlight w:val="yellow"/>
          <w:lang w:val="en-GB"/>
        </w:rPr>
        <w:t>+ pastoral lead</w:t>
      </w:r>
      <w:r w:rsidR="008E0E5D" w:rsidRPr="006C555D">
        <w:rPr>
          <w:rFonts w:cs="Arial"/>
          <w:highlight w:val="yellow"/>
          <w:lang w:val="en-GB"/>
        </w:rPr>
        <w:t xml:space="preserve"> (and/or delete this sentence).</w:t>
      </w:r>
    </w:p>
    <w:p w14:paraId="112D74F8" w14:textId="77777777" w:rsidR="00FC3BB1" w:rsidRPr="006C555D" w:rsidRDefault="00FC3BB1" w:rsidP="00162373">
      <w:pPr>
        <w:pStyle w:val="1bodycopy10pt"/>
        <w:rPr>
          <w:rFonts w:cs="Arial"/>
          <w:lang w:val="en-GB"/>
        </w:rPr>
      </w:pPr>
      <w:r w:rsidRPr="006C555D">
        <w:rPr>
          <w:rFonts w:cs="Arial"/>
          <w:lang w:val="en-GB"/>
        </w:rPr>
        <w:t>When families/carers are making decisions about support for gender questioning pupils, they should be encouraged to seek clinical help and advice. This should be done as early as possible when supporting pre-pubertal children.</w:t>
      </w:r>
    </w:p>
    <w:p w14:paraId="17ED1979" w14:textId="3B13FC01" w:rsidR="000633E9" w:rsidRPr="006C555D" w:rsidRDefault="00162373" w:rsidP="00162373">
      <w:pPr>
        <w:pStyle w:val="1bodycopy10pt"/>
        <w:rPr>
          <w:rFonts w:cs="Arial"/>
          <w:lang w:val="en-GB"/>
        </w:rPr>
      </w:pPr>
      <w:r w:rsidRPr="006C555D">
        <w:rPr>
          <w:rFonts w:cs="Arial"/>
          <w:lang w:val="en-GB"/>
        </w:rPr>
        <w:t xml:space="preserve">When supporting a gender questioning </w:t>
      </w:r>
      <w:r w:rsidR="00E51792" w:rsidRPr="006C555D">
        <w:rPr>
          <w:rFonts w:cs="Arial"/>
          <w:lang w:val="en-GB"/>
        </w:rPr>
        <w:t>pupil</w:t>
      </w:r>
      <w:r w:rsidRPr="006C555D">
        <w:rPr>
          <w:rFonts w:cs="Arial"/>
          <w:lang w:val="en-GB"/>
        </w:rPr>
        <w:t xml:space="preserve">, we will take a cautious approach </w:t>
      </w:r>
      <w:r w:rsidR="000633E9" w:rsidRPr="006C555D">
        <w:rPr>
          <w:rFonts w:cs="Arial"/>
          <w:lang w:val="en-GB"/>
        </w:rPr>
        <w:t>as there are still unknowns around the impact of social transition, and a pupil may have wider vulnerability, such as complex mental health and psychosocial needs, and in some cases, autism and/or attention deficit hyperactivity disorder</w:t>
      </w:r>
      <w:r w:rsidR="00FE1E58" w:rsidRPr="006C555D">
        <w:rPr>
          <w:rFonts w:cs="Arial"/>
          <w:lang w:val="en-GB"/>
        </w:rPr>
        <w:t xml:space="preserve"> (ADHD)</w:t>
      </w:r>
      <w:r w:rsidR="000633E9" w:rsidRPr="006C555D">
        <w:rPr>
          <w:rFonts w:cs="Arial"/>
          <w:lang w:val="en-GB"/>
        </w:rPr>
        <w:t>.</w:t>
      </w:r>
    </w:p>
    <w:p w14:paraId="7DF70674" w14:textId="77777777" w:rsidR="000633E9" w:rsidRPr="006C555D" w:rsidRDefault="000633E9" w:rsidP="00162373">
      <w:pPr>
        <w:pStyle w:val="1bodycopy10pt"/>
        <w:rPr>
          <w:rFonts w:cs="Arial"/>
          <w:lang w:val="en-GB"/>
        </w:rPr>
      </w:pPr>
      <w:r w:rsidRPr="006C555D">
        <w:rPr>
          <w:rFonts w:cs="Arial"/>
          <w:lang w:val="en-GB"/>
        </w:rPr>
        <w:t>We will also</w:t>
      </w:r>
      <w:r w:rsidR="00162373" w:rsidRPr="006C555D">
        <w:rPr>
          <w:rFonts w:cs="Arial"/>
          <w:lang w:val="en-GB"/>
        </w:rPr>
        <w:t xml:space="preserve"> consider the broad range of their individual needs, in partnership with the</w:t>
      </w:r>
      <w:r w:rsidR="00E51792" w:rsidRPr="006C555D">
        <w:rPr>
          <w:rFonts w:cs="Arial"/>
          <w:lang w:val="en-GB"/>
        </w:rPr>
        <w:t xml:space="preserve">ir </w:t>
      </w:r>
      <w:r w:rsidR="00162373" w:rsidRPr="006C555D">
        <w:rPr>
          <w:rFonts w:cs="Arial"/>
          <w:lang w:val="en-GB"/>
        </w:rPr>
        <w:t>parents</w:t>
      </w:r>
      <w:r w:rsidR="004F223F" w:rsidRPr="006C555D">
        <w:rPr>
          <w:rFonts w:cs="Arial"/>
          <w:lang w:val="en-GB"/>
        </w:rPr>
        <w:t>/carers</w:t>
      </w:r>
      <w:r w:rsidR="00162373" w:rsidRPr="006C555D">
        <w:rPr>
          <w:rFonts w:cs="Arial"/>
          <w:lang w:val="en-GB"/>
        </w:rPr>
        <w:t xml:space="preserve"> (other than in rare circumstances where involving parents</w:t>
      </w:r>
      <w:r w:rsidR="004F223F" w:rsidRPr="006C555D">
        <w:rPr>
          <w:rFonts w:cs="Arial"/>
          <w:lang w:val="en-GB"/>
        </w:rPr>
        <w:t>/carers</w:t>
      </w:r>
      <w:r w:rsidR="00162373" w:rsidRPr="006C555D">
        <w:rPr>
          <w:rFonts w:cs="Arial"/>
          <w:lang w:val="en-GB"/>
        </w:rPr>
        <w:t xml:space="preserve"> would constitute a significant risk of harm to the </w:t>
      </w:r>
      <w:r w:rsidR="00E51792" w:rsidRPr="006C555D">
        <w:rPr>
          <w:rFonts w:cs="Arial"/>
          <w:lang w:val="en-GB"/>
        </w:rPr>
        <w:t>pupil</w:t>
      </w:r>
      <w:r w:rsidR="00162373" w:rsidRPr="006C555D">
        <w:rPr>
          <w:rFonts w:cs="Arial"/>
          <w:lang w:val="en-GB"/>
        </w:rPr>
        <w:t>)</w:t>
      </w:r>
      <w:r w:rsidR="00E51792" w:rsidRPr="006C555D">
        <w:rPr>
          <w:rFonts w:cs="Arial"/>
          <w:lang w:val="en-GB"/>
        </w:rPr>
        <w:t>. We will also</w:t>
      </w:r>
      <w:r w:rsidR="00162373" w:rsidRPr="006C555D">
        <w:rPr>
          <w:rFonts w:cs="Arial"/>
          <w:lang w:val="en-GB"/>
        </w:rPr>
        <w:t xml:space="preserve"> includ</w:t>
      </w:r>
      <w:r w:rsidR="004F223F" w:rsidRPr="006C555D">
        <w:rPr>
          <w:rFonts w:cs="Arial"/>
          <w:lang w:val="en-GB"/>
        </w:rPr>
        <w:t>e</w:t>
      </w:r>
      <w:r w:rsidR="00162373" w:rsidRPr="006C555D">
        <w:rPr>
          <w:rFonts w:cs="Arial"/>
          <w:lang w:val="en-GB"/>
        </w:rPr>
        <w:t xml:space="preserve"> any clinical advice that is available and </w:t>
      </w:r>
      <w:r w:rsidR="004F223F" w:rsidRPr="006C555D">
        <w:rPr>
          <w:rFonts w:cs="Arial"/>
          <w:lang w:val="en-GB"/>
        </w:rPr>
        <w:t xml:space="preserve">consider </w:t>
      </w:r>
      <w:r w:rsidR="00162373" w:rsidRPr="006C555D">
        <w:rPr>
          <w:rFonts w:cs="Arial"/>
          <w:lang w:val="en-GB"/>
        </w:rPr>
        <w:t>how to address wider vulnerabilities such as the risk of bullying.</w:t>
      </w:r>
    </w:p>
    <w:p w14:paraId="08BF85A2" w14:textId="77777777" w:rsidR="00FC3BB1" w:rsidRPr="006C555D" w:rsidRDefault="00FC3BB1" w:rsidP="00162373">
      <w:pPr>
        <w:pStyle w:val="1bodycopy10pt"/>
        <w:rPr>
          <w:rFonts w:cs="Arial"/>
          <w:lang w:val="en-GB"/>
        </w:rPr>
      </w:pPr>
      <w:r w:rsidRPr="006C555D">
        <w:rPr>
          <w:rFonts w:cs="Arial"/>
          <w:lang w:val="en-GB"/>
        </w:rPr>
        <w:t xml:space="preserve">Risks can be compounded where children lack trusted adults with whom they can be open. We therefore aim to reduce the additional barriers faced and create a culture where </w:t>
      </w:r>
      <w:r w:rsidR="004F223F" w:rsidRPr="006C555D">
        <w:rPr>
          <w:rFonts w:cs="Arial"/>
          <w:lang w:val="en-GB"/>
        </w:rPr>
        <w:t>pupils</w:t>
      </w:r>
      <w:r w:rsidRPr="006C555D">
        <w:rPr>
          <w:rFonts w:cs="Arial"/>
          <w:lang w:val="en-GB"/>
        </w:rPr>
        <w:t xml:space="preserve"> can speak out or share their concerns with members of staff.</w:t>
      </w:r>
    </w:p>
    <w:p w14:paraId="36764423" w14:textId="77777777" w:rsidR="00F66660" w:rsidRPr="00447A1C" w:rsidRDefault="00F66660" w:rsidP="00F66660">
      <w:pPr>
        <w:pStyle w:val="Heading1"/>
        <w:rPr>
          <w:color w:val="002060"/>
        </w:rPr>
      </w:pPr>
      <w:bookmarkStart w:id="24" w:name="_Toc205800162"/>
      <w:bookmarkEnd w:id="23"/>
      <w:r w:rsidRPr="00447A1C">
        <w:rPr>
          <w:color w:val="002060"/>
        </w:rPr>
        <w:t>1</w:t>
      </w:r>
      <w:r w:rsidR="00162373" w:rsidRPr="00447A1C">
        <w:rPr>
          <w:color w:val="002060"/>
        </w:rPr>
        <w:t>4</w:t>
      </w:r>
      <w:r w:rsidRPr="00447A1C">
        <w:rPr>
          <w:color w:val="002060"/>
        </w:rPr>
        <w:t>. Complaints and concerns about school safeguarding policies</w:t>
      </w:r>
      <w:bookmarkEnd w:id="24"/>
    </w:p>
    <w:p w14:paraId="7220B39A" w14:textId="77777777" w:rsidR="00F66660" w:rsidRPr="006C555D" w:rsidRDefault="00F66660" w:rsidP="00F66660">
      <w:pPr>
        <w:pStyle w:val="Subhead2"/>
        <w:rPr>
          <w:rFonts w:cs="Arial"/>
          <w:lang w:val="en-GB"/>
        </w:rPr>
      </w:pPr>
      <w:r w:rsidRPr="006C555D">
        <w:rPr>
          <w:rFonts w:cs="Arial"/>
          <w:lang w:val="en-GB"/>
        </w:rPr>
        <w:t>1</w:t>
      </w:r>
      <w:r w:rsidR="00162373" w:rsidRPr="006C555D">
        <w:rPr>
          <w:rFonts w:cs="Arial"/>
          <w:lang w:val="en-GB"/>
        </w:rPr>
        <w:t>4</w:t>
      </w:r>
      <w:r w:rsidRPr="006C555D">
        <w:rPr>
          <w:rFonts w:cs="Arial"/>
          <w:lang w:val="en-GB"/>
        </w:rPr>
        <w:t>.1 Complaints against staff</w:t>
      </w:r>
    </w:p>
    <w:p w14:paraId="64AADADA" w14:textId="3BFC7927" w:rsidR="005F577B" w:rsidRPr="006C555D" w:rsidRDefault="005F577B" w:rsidP="005F577B">
      <w:pPr>
        <w:rPr>
          <w:rFonts w:eastAsia="Arial" w:cs="Arial"/>
        </w:rPr>
      </w:pPr>
      <w:r w:rsidRPr="006C555D">
        <w:rPr>
          <w:rFonts w:eastAsia="Arial" w:cs="Arial"/>
          <w:lang w:val="en-GB"/>
        </w:rPr>
        <w:t xml:space="preserve">Procedures outlined in </w:t>
      </w:r>
      <w:r w:rsidR="004D7416" w:rsidRPr="006C555D">
        <w:rPr>
          <w:rFonts w:eastAsia="Arial" w:cs="Arial"/>
          <w:lang w:val="en-GB"/>
        </w:rPr>
        <w:t>our</w:t>
      </w:r>
      <w:r w:rsidRPr="006C555D">
        <w:rPr>
          <w:rFonts w:eastAsia="Arial" w:cs="Arial"/>
          <w:lang w:val="en-GB"/>
        </w:rPr>
        <w:t xml:space="preserve"> </w:t>
      </w:r>
      <w:hyperlink r:id="rId67" w:history="1">
        <w:r w:rsidR="004D7416" w:rsidRPr="006C555D">
          <w:rPr>
            <w:rStyle w:val="Hyperlink"/>
            <w:rFonts w:eastAsia="Arial" w:cs="Arial"/>
            <w:lang w:val="en-GB"/>
          </w:rPr>
          <w:t>a</w:t>
        </w:r>
        <w:r w:rsidRPr="006C555D">
          <w:rPr>
            <w:rStyle w:val="Hyperlink"/>
            <w:rFonts w:eastAsia="Arial" w:cs="Arial"/>
            <w:lang w:val="en-GB"/>
          </w:rPr>
          <w:t>llegations against adults policy</w:t>
        </w:r>
      </w:hyperlink>
      <w:r w:rsidRPr="006C555D">
        <w:rPr>
          <w:rFonts w:eastAsia="Arial" w:cs="Arial"/>
          <w:lang w:val="en-GB"/>
        </w:rPr>
        <w:t xml:space="preserve"> will be followed where </w:t>
      </w:r>
      <w:r w:rsidRPr="006C555D">
        <w:rPr>
          <w:rFonts w:eastAsia="Arial" w:cs="Arial"/>
        </w:rPr>
        <w:t xml:space="preserve">it is alleged that anyone working in the </w:t>
      </w:r>
      <w:r w:rsidR="004D7416" w:rsidRPr="006C555D">
        <w:rPr>
          <w:rFonts w:eastAsia="Arial" w:cs="Arial"/>
        </w:rPr>
        <w:t>school</w:t>
      </w:r>
      <w:r w:rsidRPr="006C555D">
        <w:rPr>
          <w:rFonts w:eastAsia="Arial" w:cs="Arial"/>
        </w:rPr>
        <w:t xml:space="preserve"> that provides education for children under 18 years of age, including supply staff, volunteers and contractors or another adult who works with children has:</w:t>
      </w:r>
    </w:p>
    <w:p w14:paraId="139FB594" w14:textId="77777777" w:rsidR="005F577B" w:rsidRPr="006C555D" w:rsidRDefault="005F577B" w:rsidP="005B5706">
      <w:pPr>
        <w:pStyle w:val="ListParagraph"/>
        <w:numPr>
          <w:ilvl w:val="0"/>
          <w:numId w:val="15"/>
        </w:numPr>
        <w:spacing w:after="0"/>
        <w:ind w:left="720"/>
        <w:rPr>
          <w:rFonts w:eastAsia="Arial" w:cs="Arial"/>
        </w:rPr>
      </w:pPr>
      <w:r w:rsidRPr="006C555D">
        <w:rPr>
          <w:rFonts w:eastAsia="Arial" w:cs="Arial"/>
        </w:rPr>
        <w:t xml:space="preserve">behaved in a way that has harmed a child, or may have harmed a child </w:t>
      </w:r>
    </w:p>
    <w:p w14:paraId="71059B0C" w14:textId="77777777" w:rsidR="005F577B" w:rsidRPr="006C555D" w:rsidRDefault="005F577B" w:rsidP="005F577B">
      <w:pPr>
        <w:pStyle w:val="ListParagraph"/>
        <w:ind w:left="0" w:firstLine="720"/>
        <w:rPr>
          <w:rFonts w:eastAsia="Arial" w:cs="Arial"/>
        </w:rPr>
      </w:pPr>
      <w:r w:rsidRPr="006C555D">
        <w:rPr>
          <w:rFonts w:eastAsia="Arial" w:cs="Arial"/>
        </w:rPr>
        <w:t>and/or</w:t>
      </w:r>
    </w:p>
    <w:p w14:paraId="7F1A029B" w14:textId="77777777" w:rsidR="005F577B" w:rsidRPr="006C555D" w:rsidRDefault="005F577B" w:rsidP="005B5706">
      <w:pPr>
        <w:pStyle w:val="ListParagraph"/>
        <w:numPr>
          <w:ilvl w:val="0"/>
          <w:numId w:val="15"/>
        </w:numPr>
        <w:spacing w:after="0"/>
        <w:ind w:left="720"/>
        <w:rPr>
          <w:rFonts w:eastAsia="Arial" w:cs="Arial"/>
        </w:rPr>
      </w:pPr>
      <w:r w:rsidRPr="006C555D">
        <w:rPr>
          <w:rFonts w:eastAsia="Arial" w:cs="Arial"/>
        </w:rPr>
        <w:t xml:space="preserve">possibly committed a criminal offence against or related to a child </w:t>
      </w:r>
    </w:p>
    <w:p w14:paraId="23E30034" w14:textId="77777777" w:rsidR="005F577B" w:rsidRPr="006C555D" w:rsidRDefault="005F577B" w:rsidP="005F577B">
      <w:pPr>
        <w:pStyle w:val="ListParagraph"/>
        <w:ind w:left="0" w:firstLine="720"/>
        <w:rPr>
          <w:rFonts w:eastAsia="Arial" w:cs="Arial"/>
        </w:rPr>
      </w:pPr>
      <w:r w:rsidRPr="006C555D">
        <w:rPr>
          <w:rFonts w:eastAsia="Arial" w:cs="Arial"/>
        </w:rPr>
        <w:t xml:space="preserve">and/or </w:t>
      </w:r>
    </w:p>
    <w:p w14:paraId="568B8329" w14:textId="77777777" w:rsidR="005F577B" w:rsidRPr="006C555D" w:rsidRDefault="005F577B" w:rsidP="005B5706">
      <w:pPr>
        <w:pStyle w:val="ListParagraph"/>
        <w:numPr>
          <w:ilvl w:val="0"/>
          <w:numId w:val="15"/>
        </w:numPr>
        <w:spacing w:after="0"/>
        <w:ind w:left="720"/>
        <w:rPr>
          <w:rFonts w:eastAsia="Arial" w:cs="Arial"/>
        </w:rPr>
      </w:pPr>
      <w:r w:rsidRPr="006C555D">
        <w:rPr>
          <w:rFonts w:eastAsia="Arial" w:cs="Arial"/>
        </w:rPr>
        <w:t xml:space="preserve">behaved towards a child or children in a way that indicates he or she may pose a risk of harm to children </w:t>
      </w:r>
    </w:p>
    <w:p w14:paraId="4133A58B" w14:textId="77777777" w:rsidR="005F577B" w:rsidRPr="006C555D" w:rsidRDefault="005F577B" w:rsidP="005F577B">
      <w:pPr>
        <w:pStyle w:val="ListParagraph"/>
        <w:ind w:left="0" w:firstLine="720"/>
        <w:rPr>
          <w:rFonts w:eastAsia="Arial" w:cs="Arial"/>
        </w:rPr>
      </w:pPr>
      <w:r w:rsidRPr="006C555D">
        <w:rPr>
          <w:rFonts w:eastAsia="Arial" w:cs="Arial"/>
        </w:rPr>
        <w:t>and/or</w:t>
      </w:r>
    </w:p>
    <w:p w14:paraId="7562A3AE" w14:textId="77777777" w:rsidR="005F577B" w:rsidRPr="006C555D" w:rsidRDefault="005F577B" w:rsidP="005B5706">
      <w:pPr>
        <w:pStyle w:val="ListParagraph"/>
        <w:numPr>
          <w:ilvl w:val="0"/>
          <w:numId w:val="15"/>
        </w:numPr>
        <w:spacing w:after="0"/>
        <w:ind w:left="720"/>
        <w:rPr>
          <w:rFonts w:eastAsia="Arial" w:cs="Arial"/>
        </w:rPr>
      </w:pPr>
      <w:r w:rsidRPr="006C555D">
        <w:rPr>
          <w:rFonts w:eastAsia="Arial" w:cs="Arial"/>
        </w:rPr>
        <w:t xml:space="preserve">behaved or may have behaved in a way that indicates they may not be suitable to work with children. </w:t>
      </w:r>
    </w:p>
    <w:p w14:paraId="62E0E181" w14:textId="77777777" w:rsidR="004D7416" w:rsidRPr="006C555D" w:rsidRDefault="004D7416" w:rsidP="005F577B">
      <w:pPr>
        <w:rPr>
          <w:rFonts w:eastAsia="Arial" w:cs="Arial"/>
        </w:rPr>
      </w:pPr>
    </w:p>
    <w:p w14:paraId="5B04230E" w14:textId="7B015DA5" w:rsidR="005F577B" w:rsidRPr="006C555D" w:rsidRDefault="005F577B" w:rsidP="005F577B">
      <w:pPr>
        <w:rPr>
          <w:rFonts w:eastAsia="Arial" w:cs="Arial"/>
        </w:rPr>
      </w:pPr>
      <w:r w:rsidRPr="006C555D">
        <w:rPr>
          <w:rFonts w:eastAsia="Arial" w:cs="Arial"/>
        </w:rPr>
        <w:t xml:space="preserve">The last bullet point above includes behaviour that may have happened outside of the </w:t>
      </w:r>
      <w:r w:rsidR="004D7416" w:rsidRPr="006C555D">
        <w:rPr>
          <w:rFonts w:eastAsia="Arial" w:cs="Arial"/>
        </w:rPr>
        <w:t>school</w:t>
      </w:r>
      <w:r w:rsidRPr="006C555D">
        <w:rPr>
          <w:rFonts w:eastAsia="Arial" w:cs="Arial"/>
        </w:rPr>
        <w:t>, that might make an individual unsuitable to work with children</w:t>
      </w:r>
      <w:r w:rsidR="009763E5" w:rsidRPr="006C555D">
        <w:rPr>
          <w:rFonts w:eastAsia="Arial" w:cs="Arial"/>
        </w:rPr>
        <w:t xml:space="preserve">; </w:t>
      </w:r>
      <w:r w:rsidRPr="006C555D">
        <w:rPr>
          <w:rFonts w:eastAsia="Arial" w:cs="Arial"/>
        </w:rPr>
        <w:t>this is known as transferable risk.</w:t>
      </w:r>
    </w:p>
    <w:p w14:paraId="4A24C94F" w14:textId="5A138291" w:rsidR="005F577B" w:rsidRPr="006C555D" w:rsidRDefault="005F577B" w:rsidP="005F577B">
      <w:pPr>
        <w:rPr>
          <w:rFonts w:eastAsia="Arial" w:cs="Arial"/>
        </w:rPr>
      </w:pPr>
      <w:r w:rsidRPr="006C555D">
        <w:rPr>
          <w:rFonts w:eastAsia="Arial" w:cs="Arial"/>
        </w:rPr>
        <w:t xml:space="preserve">The </w:t>
      </w:r>
      <w:r w:rsidR="004D7416" w:rsidRPr="006C555D">
        <w:rPr>
          <w:rFonts w:eastAsia="Arial" w:cs="Arial"/>
        </w:rPr>
        <w:t>school</w:t>
      </w:r>
      <w:r w:rsidRPr="006C555D">
        <w:rPr>
          <w:rFonts w:eastAsia="Arial" w:cs="Arial"/>
        </w:rPr>
        <w:t xml:space="preserve"> may also receive an allegation relating to an incident that happened when an individual or organisation was using their school premises for the </w:t>
      </w:r>
      <w:r w:rsidR="00F55F42" w:rsidRPr="006C555D">
        <w:rPr>
          <w:rFonts w:eastAsia="Arial" w:cs="Arial"/>
        </w:rPr>
        <w:t>purpose</w:t>
      </w:r>
      <w:r w:rsidRPr="006C555D">
        <w:rPr>
          <w:rFonts w:eastAsia="Arial" w:cs="Arial"/>
        </w:rPr>
        <w:t xml:space="preserve"> of running activities for children (for example community groups, sports associations, or service providers that run extra-curricular activities).</w:t>
      </w:r>
    </w:p>
    <w:p w14:paraId="1AF440DA" w14:textId="77777777" w:rsidR="00F66660" w:rsidRPr="006C555D" w:rsidRDefault="00F66660" w:rsidP="00F66660">
      <w:pPr>
        <w:pStyle w:val="Subhead2"/>
        <w:rPr>
          <w:rFonts w:cs="Arial"/>
          <w:lang w:val="en-GB"/>
        </w:rPr>
      </w:pPr>
      <w:r w:rsidRPr="006C555D">
        <w:rPr>
          <w:rFonts w:cs="Arial"/>
          <w:lang w:val="en-GB"/>
        </w:rPr>
        <w:t>1</w:t>
      </w:r>
      <w:r w:rsidR="00162373" w:rsidRPr="006C555D">
        <w:rPr>
          <w:rFonts w:cs="Arial"/>
          <w:lang w:val="en-GB"/>
        </w:rPr>
        <w:t>4</w:t>
      </w:r>
      <w:r w:rsidRPr="006C555D">
        <w:rPr>
          <w:rFonts w:cs="Arial"/>
          <w:lang w:val="en-GB"/>
        </w:rPr>
        <w:t>.2 Other complaints</w:t>
      </w:r>
    </w:p>
    <w:p w14:paraId="77399483" w14:textId="6CE1D420" w:rsidR="00F66660" w:rsidRPr="006C555D" w:rsidRDefault="000F5168" w:rsidP="00F66660">
      <w:pPr>
        <w:pStyle w:val="1bodycopy10pt"/>
        <w:rPr>
          <w:rFonts w:cs="Arial"/>
          <w:lang w:val="en-GB"/>
        </w:rPr>
      </w:pPr>
      <w:r w:rsidRPr="006C555D">
        <w:rPr>
          <w:rFonts w:cs="Arial"/>
          <w:lang w:val="en-GB"/>
        </w:rPr>
        <w:t xml:space="preserve">Other complaints are dealt with in our complaints policies which can be found </w:t>
      </w:r>
      <w:hyperlink r:id="rId68" w:history="1">
        <w:r w:rsidR="002B4369" w:rsidRPr="002B4369">
          <w:rPr>
            <w:rStyle w:val="Hyperlink"/>
            <w:rFonts w:cs="Arial"/>
            <w:lang w:val="en-GB"/>
          </w:rPr>
          <w:t>Walshschools.uk</w:t>
        </w:r>
      </w:hyperlink>
      <w:r w:rsidR="004D7416" w:rsidRPr="002B4369">
        <w:rPr>
          <w:rFonts w:cs="Arial"/>
          <w:lang w:val="en-GB"/>
        </w:rPr>
        <w:t>,</w:t>
      </w:r>
      <w:r w:rsidR="004D7416" w:rsidRPr="006C555D">
        <w:rPr>
          <w:rFonts w:cs="Arial"/>
          <w:lang w:val="en-GB"/>
        </w:rPr>
        <w:t xml:space="preserve"> </w:t>
      </w:r>
      <w:r w:rsidR="00ED5306" w:rsidRPr="006C555D">
        <w:rPr>
          <w:rFonts w:cs="Arial"/>
          <w:lang w:val="en-GB"/>
        </w:rPr>
        <w:t xml:space="preserve">or the </w:t>
      </w:r>
      <w:hyperlink r:id="rId69" w:history="1">
        <w:r w:rsidR="00ED5306" w:rsidRPr="006C555D">
          <w:rPr>
            <w:rStyle w:val="Hyperlink"/>
            <w:rFonts w:cs="Arial"/>
            <w:lang w:val="en-GB"/>
          </w:rPr>
          <w:t>Trust complaints policy</w:t>
        </w:r>
      </w:hyperlink>
      <w:r w:rsidR="00293088" w:rsidRPr="006C555D">
        <w:rPr>
          <w:rFonts w:cs="Arial"/>
          <w:lang w:val="en-GB"/>
        </w:rPr>
        <w:t>,</w:t>
      </w:r>
      <w:r w:rsidR="00ED5306" w:rsidRPr="006C555D">
        <w:rPr>
          <w:rFonts w:cs="Arial"/>
          <w:lang w:val="en-GB"/>
        </w:rPr>
        <w:t xml:space="preserve"> </w:t>
      </w:r>
      <w:r w:rsidR="004D7416" w:rsidRPr="006C555D">
        <w:rPr>
          <w:rFonts w:cs="Arial"/>
          <w:lang w:val="en-GB"/>
        </w:rPr>
        <w:t xml:space="preserve">or as a low level concern outlined in the </w:t>
      </w:r>
      <w:hyperlink r:id="rId70" w:history="1">
        <w:r w:rsidR="004D7416" w:rsidRPr="006C555D">
          <w:rPr>
            <w:rStyle w:val="Hyperlink"/>
            <w:rFonts w:cs="Arial"/>
            <w:lang w:val="en-GB"/>
          </w:rPr>
          <w:t>allegations policy mentioned above</w:t>
        </w:r>
      </w:hyperlink>
      <w:r w:rsidR="004D7416" w:rsidRPr="006C555D">
        <w:rPr>
          <w:rFonts w:cs="Arial"/>
          <w:lang w:val="en-GB"/>
        </w:rPr>
        <w:t>.</w:t>
      </w:r>
    </w:p>
    <w:p w14:paraId="77034EB6" w14:textId="77777777" w:rsidR="00F66660" w:rsidRPr="006C555D" w:rsidRDefault="00F66660" w:rsidP="00F66660">
      <w:pPr>
        <w:pStyle w:val="Subhead2"/>
        <w:rPr>
          <w:rFonts w:cs="Arial"/>
          <w:lang w:val="en-GB"/>
        </w:rPr>
      </w:pPr>
      <w:r w:rsidRPr="006C555D">
        <w:rPr>
          <w:rFonts w:cs="Arial"/>
          <w:lang w:val="en-GB"/>
        </w:rPr>
        <w:t>1</w:t>
      </w:r>
      <w:r w:rsidR="00162373" w:rsidRPr="006C555D">
        <w:rPr>
          <w:rFonts w:cs="Arial"/>
          <w:lang w:val="en-GB"/>
        </w:rPr>
        <w:t>4</w:t>
      </w:r>
      <w:r w:rsidRPr="006C555D">
        <w:rPr>
          <w:rFonts w:cs="Arial"/>
          <w:lang w:val="en-GB"/>
        </w:rPr>
        <w:t>.3 Whistle-blowing</w:t>
      </w:r>
    </w:p>
    <w:p w14:paraId="06C022CF" w14:textId="57E4352C" w:rsidR="00F66660" w:rsidRPr="006C555D" w:rsidRDefault="000F5168" w:rsidP="000F5168">
      <w:pPr>
        <w:pStyle w:val="1bodycopy10pt"/>
        <w:rPr>
          <w:rFonts w:cs="Arial"/>
          <w:lang w:val="en-GB"/>
        </w:rPr>
      </w:pPr>
      <w:r w:rsidRPr="006C555D">
        <w:rPr>
          <w:rFonts w:cs="Arial"/>
          <w:lang w:val="en-GB"/>
        </w:rPr>
        <w:t>P</w:t>
      </w:r>
      <w:r w:rsidR="00F66660" w:rsidRPr="006C555D">
        <w:rPr>
          <w:rFonts w:cs="Arial"/>
          <w:lang w:val="en-GB"/>
        </w:rPr>
        <w:t xml:space="preserve">rocedures for raising concerns about the school’s safeguarding practice </w:t>
      </w:r>
      <w:r w:rsidRPr="006C555D">
        <w:rPr>
          <w:rFonts w:cs="Arial"/>
          <w:lang w:val="en-GB"/>
        </w:rPr>
        <w:t xml:space="preserve">are covered by our </w:t>
      </w:r>
      <w:r w:rsidRPr="002B4369">
        <w:rPr>
          <w:rFonts w:cs="Arial"/>
          <w:lang w:val="en-GB"/>
        </w:rPr>
        <w:t>whistleblowing</w:t>
      </w:r>
      <w:r w:rsidRPr="006C555D">
        <w:rPr>
          <w:rFonts w:cs="Arial"/>
          <w:lang w:val="en-GB"/>
        </w:rPr>
        <w:t xml:space="preserve"> policy which can be found </w:t>
      </w:r>
      <w:hyperlink r:id="rId71" w:history="1">
        <w:r w:rsidRPr="006C555D">
          <w:rPr>
            <w:rStyle w:val="Hyperlink"/>
            <w:rFonts w:cs="Arial"/>
            <w:lang w:val="en-GB"/>
          </w:rPr>
          <w:t>here</w:t>
        </w:r>
      </w:hyperlink>
      <w:r w:rsidR="00293088" w:rsidRPr="006C555D">
        <w:rPr>
          <w:rFonts w:cs="Arial"/>
          <w:lang w:val="en-GB"/>
        </w:rPr>
        <w:t>.</w:t>
      </w:r>
      <w:r w:rsidRPr="006C555D">
        <w:rPr>
          <w:rFonts w:cs="Arial"/>
          <w:lang w:val="en-GB"/>
        </w:rPr>
        <w:t xml:space="preserve"> </w:t>
      </w:r>
    </w:p>
    <w:p w14:paraId="14040497" w14:textId="77777777" w:rsidR="00F66660" w:rsidRPr="006C555D" w:rsidRDefault="00F66660" w:rsidP="00F66660">
      <w:pPr>
        <w:pStyle w:val="4Bulletedcopyblue"/>
        <w:numPr>
          <w:ilvl w:val="0"/>
          <w:numId w:val="0"/>
        </w:numPr>
        <w:rPr>
          <w:lang w:val="en-GB"/>
        </w:rPr>
      </w:pPr>
    </w:p>
    <w:p w14:paraId="6A64E0DD" w14:textId="77777777" w:rsidR="00E940A4" w:rsidRPr="00E969AF" w:rsidRDefault="00E940A4" w:rsidP="00E940A4">
      <w:pPr>
        <w:spacing w:before="120"/>
        <w:outlineLvl w:val="0"/>
        <w:rPr>
          <w:rFonts w:eastAsia="Calibri" w:cs="Arial"/>
          <w:b/>
          <w:color w:val="002060"/>
          <w:sz w:val="28"/>
          <w:szCs w:val="36"/>
        </w:rPr>
      </w:pPr>
      <w:bookmarkStart w:id="25" w:name="_Toc205800164"/>
      <w:bookmarkStart w:id="26" w:name="_Toc205800163"/>
      <w:r w:rsidRPr="00E969AF">
        <w:rPr>
          <w:rFonts w:eastAsia="Calibri" w:cs="Arial"/>
          <w:b/>
          <w:color w:val="002060"/>
          <w:sz w:val="28"/>
          <w:szCs w:val="36"/>
        </w:rPr>
        <w:t>15. Record-keeping</w:t>
      </w:r>
      <w:bookmarkEnd w:id="26"/>
    </w:p>
    <w:p w14:paraId="3B136756" w14:textId="77777777" w:rsidR="00E940A4" w:rsidRPr="00E969AF" w:rsidRDefault="00E940A4" w:rsidP="00E940A4">
      <w:pPr>
        <w:rPr>
          <w:rFonts w:cs="Arial"/>
        </w:rPr>
      </w:pPr>
      <w:r w:rsidRPr="00E969AF">
        <w:rPr>
          <w:rFonts w:cs="Arial"/>
        </w:rPr>
        <w:t xml:space="preserve">We will hold records in line with our records retention schedule. </w:t>
      </w:r>
    </w:p>
    <w:p w14:paraId="72701B0A" w14:textId="77777777" w:rsidR="00E940A4" w:rsidRPr="00E969AF" w:rsidRDefault="00E940A4" w:rsidP="00E940A4">
      <w:pPr>
        <w:rPr>
          <w:rFonts w:cs="Arial"/>
        </w:rPr>
      </w:pPr>
      <w:r w:rsidRPr="00E969AF">
        <w:rPr>
          <w:rFonts w:cs="Arial"/>
        </w:rPr>
        <w:t xml:space="preserve">All safeguarding concerns, discussions, decisions made and the rationale for those decisions, must be recorded in writing. This should include instances where referrals were or were not made to another agency such as local authority children’s social care or the Prevent programme, etc. If you are in any doubt about whether to record something, discuss it with the DSL. </w:t>
      </w:r>
    </w:p>
    <w:p w14:paraId="51CA55CD" w14:textId="77777777" w:rsidR="00E940A4" w:rsidRPr="00E969AF" w:rsidRDefault="00E940A4" w:rsidP="00E940A4">
      <w:pPr>
        <w:rPr>
          <w:rFonts w:cs="Arial"/>
        </w:rPr>
      </w:pPr>
      <w:r w:rsidRPr="00E969AF">
        <w:rPr>
          <w:rFonts w:cs="Arial"/>
        </w:rPr>
        <w:t>Records will include:</w:t>
      </w:r>
    </w:p>
    <w:p w14:paraId="5A4A8D63" w14:textId="77777777" w:rsidR="00E940A4" w:rsidRPr="00E969AF" w:rsidRDefault="00E940A4" w:rsidP="00E940A4">
      <w:pPr>
        <w:numPr>
          <w:ilvl w:val="0"/>
          <w:numId w:val="1"/>
        </w:numPr>
        <w:rPr>
          <w:rFonts w:cs="Arial"/>
          <w:szCs w:val="20"/>
        </w:rPr>
      </w:pPr>
      <w:r w:rsidRPr="00E969AF">
        <w:rPr>
          <w:rFonts w:cs="Arial"/>
          <w:szCs w:val="20"/>
        </w:rPr>
        <w:t>A clear and comprehensive summary of the concern</w:t>
      </w:r>
    </w:p>
    <w:p w14:paraId="791EE8BA" w14:textId="77777777" w:rsidR="00E940A4" w:rsidRPr="00E969AF" w:rsidRDefault="00E940A4" w:rsidP="00E940A4">
      <w:pPr>
        <w:numPr>
          <w:ilvl w:val="0"/>
          <w:numId w:val="1"/>
        </w:numPr>
        <w:rPr>
          <w:rFonts w:cs="Arial"/>
          <w:szCs w:val="20"/>
        </w:rPr>
      </w:pPr>
      <w:r w:rsidRPr="00E969AF">
        <w:rPr>
          <w:rFonts w:cs="Arial"/>
          <w:szCs w:val="20"/>
        </w:rPr>
        <w:t>Details of how the concern was followed up and resolved</w:t>
      </w:r>
    </w:p>
    <w:p w14:paraId="31D318A3" w14:textId="77777777" w:rsidR="00E940A4" w:rsidRPr="00E969AF" w:rsidRDefault="00E940A4" w:rsidP="00E940A4">
      <w:pPr>
        <w:numPr>
          <w:ilvl w:val="0"/>
          <w:numId w:val="1"/>
        </w:numPr>
        <w:rPr>
          <w:rFonts w:cs="Arial"/>
          <w:szCs w:val="20"/>
        </w:rPr>
      </w:pPr>
      <w:r w:rsidRPr="00E969AF">
        <w:rPr>
          <w:rFonts w:cs="Arial"/>
          <w:szCs w:val="20"/>
        </w:rPr>
        <w:t>A note of any action taken, decisions reached and the outcome</w:t>
      </w:r>
    </w:p>
    <w:p w14:paraId="0A6502CE" w14:textId="77777777" w:rsidR="00E940A4" w:rsidRPr="000F1C40" w:rsidRDefault="00E940A4" w:rsidP="00E940A4">
      <w:pPr>
        <w:rPr>
          <w:rFonts w:cs="Arial"/>
        </w:rPr>
      </w:pPr>
      <w:r w:rsidRPr="00E969AF">
        <w:rPr>
          <w:rFonts w:cs="Arial"/>
        </w:rPr>
        <w:t>Concerns and referrals will be recorded and kept on our electronic safeguarding software, CPOMS.</w:t>
      </w:r>
      <w:r>
        <w:rPr>
          <w:rFonts w:cs="Arial"/>
        </w:rPr>
        <w:t xml:space="preserve"> </w:t>
      </w:r>
      <w:r w:rsidRPr="000F1C40">
        <w:rPr>
          <w:rFonts w:cs="Arial"/>
          <w:color w:val="FF0000"/>
        </w:rPr>
        <w:t>Where paper files are received from another setting, these will be scanned and saved onto CPOMS and original copies will be securely destroyed.</w:t>
      </w:r>
    </w:p>
    <w:p w14:paraId="6029474A" w14:textId="77777777" w:rsidR="00E940A4" w:rsidRPr="00E969AF" w:rsidRDefault="00E940A4" w:rsidP="00E940A4">
      <w:pPr>
        <w:rPr>
          <w:rFonts w:cs="Arial"/>
        </w:rPr>
      </w:pPr>
      <w:r w:rsidRPr="00E969AF">
        <w:rPr>
          <w:rFonts w:cs="Arial"/>
        </w:rPr>
        <w:t xml:space="preserve">Any non-confidential records will be readily accessible and available. Confidential information and records will be held securely and only available to those who have a right or professional need to see them. </w:t>
      </w:r>
    </w:p>
    <w:p w14:paraId="2AA0D367" w14:textId="77777777" w:rsidR="00E940A4" w:rsidRPr="00E969AF" w:rsidRDefault="00E940A4" w:rsidP="00E940A4">
      <w:pPr>
        <w:rPr>
          <w:rFonts w:cs="Arial"/>
        </w:rPr>
      </w:pPr>
      <w:r w:rsidRPr="00E969AF">
        <w:rPr>
          <w:rFonts w:cs="Arial"/>
        </w:rPr>
        <w:t xml:space="preserve">Safeguarding records relating to individual children will be retained for a reasonable period of time after they have left the school. </w:t>
      </w:r>
    </w:p>
    <w:p w14:paraId="76DAD102" w14:textId="77777777" w:rsidR="00E940A4" w:rsidRPr="00E969AF" w:rsidRDefault="00E940A4" w:rsidP="00E940A4">
      <w:pPr>
        <w:rPr>
          <w:rFonts w:cs="Arial"/>
          <w:color w:val="FF0000"/>
        </w:rPr>
      </w:pPr>
      <w:r w:rsidRPr="00E969AF">
        <w:rPr>
          <w:rFonts w:cs="Arial"/>
        </w:rPr>
        <w:t xml:space="preserve">If a child for whom the school has, or has had, safeguarding concerns moves to another school, the DSL will ensure that their child protection file is forwarded as soon as possible, securely, and separately from the main pupil file. </w:t>
      </w:r>
      <w:r w:rsidRPr="000F1C40">
        <w:rPr>
          <w:rFonts w:cs="Arial"/>
          <w:color w:val="FF0000"/>
        </w:rPr>
        <w:t>Clear evidence of receipt of transferred files will be obtained and retained, either electronically via CPOMS, or signed proof of receipt in the case of paper files.</w:t>
      </w:r>
    </w:p>
    <w:p w14:paraId="43913B94" w14:textId="77777777" w:rsidR="00E940A4" w:rsidRPr="00E969AF" w:rsidRDefault="00E940A4" w:rsidP="00E940A4">
      <w:pPr>
        <w:rPr>
          <w:rFonts w:cs="Arial"/>
        </w:rPr>
      </w:pPr>
      <w:r w:rsidRPr="00E969AF">
        <w:rPr>
          <w:rFonts w:cs="Arial"/>
        </w:rPr>
        <w:t>To allow the new school/college to have support in place when the child arrives, this should be within:</w:t>
      </w:r>
    </w:p>
    <w:p w14:paraId="35A76E5D" w14:textId="77777777" w:rsidR="00E940A4" w:rsidRPr="00E969AF" w:rsidRDefault="00E940A4" w:rsidP="00E940A4">
      <w:pPr>
        <w:numPr>
          <w:ilvl w:val="0"/>
          <w:numId w:val="1"/>
        </w:numPr>
        <w:rPr>
          <w:rFonts w:cs="Arial"/>
          <w:szCs w:val="20"/>
        </w:rPr>
      </w:pPr>
      <w:r w:rsidRPr="00E969AF">
        <w:rPr>
          <w:rFonts w:cs="Arial"/>
          <w:b/>
          <w:szCs w:val="20"/>
        </w:rPr>
        <w:t xml:space="preserve">5 days </w:t>
      </w:r>
      <w:r w:rsidRPr="00E969AF">
        <w:rPr>
          <w:rFonts w:cs="Arial"/>
          <w:szCs w:val="20"/>
        </w:rPr>
        <w:t xml:space="preserve">for an in-year transfer, or within  </w:t>
      </w:r>
    </w:p>
    <w:p w14:paraId="7341B834" w14:textId="77777777" w:rsidR="00E940A4" w:rsidRPr="00E969AF" w:rsidRDefault="00E940A4" w:rsidP="00E940A4">
      <w:pPr>
        <w:numPr>
          <w:ilvl w:val="0"/>
          <w:numId w:val="1"/>
        </w:numPr>
        <w:rPr>
          <w:rFonts w:cs="Arial"/>
          <w:szCs w:val="20"/>
        </w:rPr>
      </w:pPr>
      <w:r w:rsidRPr="00E969AF">
        <w:rPr>
          <w:rFonts w:cs="Arial"/>
          <w:b/>
          <w:szCs w:val="20"/>
        </w:rPr>
        <w:t xml:space="preserve">The first 5 days </w:t>
      </w:r>
      <w:r w:rsidRPr="00E969AF">
        <w:rPr>
          <w:rFonts w:cs="Arial"/>
          <w:szCs w:val="20"/>
        </w:rPr>
        <w:t xml:space="preserve">of the start of a new term </w:t>
      </w:r>
    </w:p>
    <w:p w14:paraId="3B449B9A" w14:textId="77777777" w:rsidR="00E940A4" w:rsidRPr="00E969AF" w:rsidRDefault="00E940A4" w:rsidP="00E940A4">
      <w:pPr>
        <w:rPr>
          <w:rFonts w:cs="Arial"/>
        </w:rPr>
      </w:pPr>
      <w:r w:rsidRPr="00E969AF">
        <w:rPr>
          <w:rFonts w:cs="Arial"/>
        </w:rPr>
        <w:t xml:space="preserve">In addition, if the concerns are significant or complex, and/or social services are involved, the DSL will speak to the DSL of the receiving school and provide information to enable them to have time to make any necessary preparations to ensure the safety of the child. </w:t>
      </w:r>
    </w:p>
    <w:p w14:paraId="05B9BE96" w14:textId="77777777" w:rsidR="00E940A4" w:rsidRDefault="00E940A4" w:rsidP="00F66660">
      <w:pPr>
        <w:pStyle w:val="Heading1"/>
        <w:rPr>
          <w:color w:val="002060"/>
        </w:rPr>
      </w:pPr>
    </w:p>
    <w:p w14:paraId="4E53E002" w14:textId="0358EE47" w:rsidR="00F66660" w:rsidRPr="00447A1C" w:rsidRDefault="00F66660" w:rsidP="00F66660">
      <w:pPr>
        <w:pStyle w:val="Heading1"/>
        <w:rPr>
          <w:color w:val="002060"/>
        </w:rPr>
      </w:pPr>
      <w:bookmarkStart w:id="27" w:name="_GoBack"/>
      <w:bookmarkEnd w:id="27"/>
      <w:r w:rsidRPr="00447A1C">
        <w:rPr>
          <w:color w:val="002060"/>
        </w:rPr>
        <w:t>1</w:t>
      </w:r>
      <w:r w:rsidR="00162373" w:rsidRPr="00447A1C">
        <w:rPr>
          <w:color w:val="002060"/>
        </w:rPr>
        <w:t>6</w:t>
      </w:r>
      <w:r w:rsidRPr="00447A1C">
        <w:rPr>
          <w:color w:val="002060"/>
        </w:rPr>
        <w:t>. Training</w:t>
      </w:r>
      <w:bookmarkEnd w:id="25"/>
      <w:r w:rsidRPr="00447A1C">
        <w:rPr>
          <w:color w:val="002060"/>
        </w:rPr>
        <w:t xml:space="preserve"> </w:t>
      </w:r>
    </w:p>
    <w:p w14:paraId="02C58991" w14:textId="77777777" w:rsidR="00F66660" w:rsidRPr="006C555D" w:rsidRDefault="00F66660" w:rsidP="00F66660">
      <w:pPr>
        <w:pStyle w:val="Subhead2"/>
        <w:rPr>
          <w:rFonts w:cs="Arial"/>
          <w:lang w:val="en-GB"/>
        </w:rPr>
      </w:pPr>
      <w:r w:rsidRPr="006C555D">
        <w:rPr>
          <w:rFonts w:cs="Arial"/>
          <w:lang w:val="en-GB"/>
        </w:rPr>
        <w:t>1</w:t>
      </w:r>
      <w:r w:rsidR="00162373" w:rsidRPr="006C555D">
        <w:rPr>
          <w:rFonts w:cs="Arial"/>
          <w:lang w:val="en-GB"/>
        </w:rPr>
        <w:t>6</w:t>
      </w:r>
      <w:r w:rsidRPr="006C555D">
        <w:rPr>
          <w:rFonts w:cs="Arial"/>
          <w:lang w:val="en-GB"/>
        </w:rPr>
        <w:t>.1 All staff</w:t>
      </w:r>
    </w:p>
    <w:p w14:paraId="6F3B352C" w14:textId="30765345" w:rsidR="00F66660" w:rsidRPr="006C555D" w:rsidRDefault="00F66660" w:rsidP="00F66660">
      <w:pPr>
        <w:rPr>
          <w:rFonts w:cs="Arial"/>
          <w:lang w:val="en-GB"/>
        </w:rPr>
      </w:pPr>
      <w:r w:rsidRPr="006C555D">
        <w:rPr>
          <w:rFonts w:cs="Arial"/>
          <w:lang w:val="en-GB"/>
        </w:rPr>
        <w:t xml:space="preserve">All staff members will undertake safeguarding and child protection training at induction, including on </w:t>
      </w:r>
      <w:r w:rsidRPr="002B4369">
        <w:rPr>
          <w:rFonts w:cs="Arial"/>
          <w:lang w:val="en-GB"/>
        </w:rPr>
        <w:t>whistleblowing</w:t>
      </w:r>
      <w:r w:rsidRPr="006C555D">
        <w:rPr>
          <w:rFonts w:cs="Arial"/>
          <w:lang w:val="en-GB"/>
        </w:rPr>
        <w:t xml:space="preserve"> procedures and online safety, to ensure they understand the school’s safeguarding systems and their responsibilities, and can identify signs of possible abuse</w:t>
      </w:r>
      <w:r w:rsidR="004828C1" w:rsidRPr="006C555D">
        <w:rPr>
          <w:rFonts w:cs="Arial"/>
          <w:lang w:val="en-GB"/>
        </w:rPr>
        <w:t>, exploitation</w:t>
      </w:r>
      <w:r w:rsidRPr="006C555D">
        <w:rPr>
          <w:rFonts w:cs="Arial"/>
          <w:lang w:val="en-GB"/>
        </w:rPr>
        <w:t xml:space="preserve"> or neglect. </w:t>
      </w:r>
    </w:p>
    <w:p w14:paraId="4D73CD5A" w14:textId="58DB369F" w:rsidR="00F66660" w:rsidRPr="006C555D" w:rsidRDefault="00F66660" w:rsidP="00F66660">
      <w:pPr>
        <w:rPr>
          <w:rFonts w:cs="Arial"/>
          <w:lang w:val="en-GB"/>
        </w:rPr>
      </w:pPr>
      <w:r w:rsidRPr="006C555D">
        <w:rPr>
          <w:rFonts w:cs="Arial"/>
          <w:lang w:val="en-GB"/>
        </w:rPr>
        <w:t xml:space="preserve">This training will be updated </w:t>
      </w:r>
      <w:r w:rsidR="00B91405">
        <w:rPr>
          <w:rFonts w:cs="Arial"/>
          <w:lang w:val="en-GB"/>
        </w:rPr>
        <w:t xml:space="preserve">at least annually </w:t>
      </w:r>
      <w:r w:rsidRPr="006C555D">
        <w:rPr>
          <w:rFonts w:cs="Arial"/>
          <w:lang w:val="en-GB"/>
        </w:rPr>
        <w:t>and will:</w:t>
      </w:r>
    </w:p>
    <w:p w14:paraId="6E99C38B" w14:textId="77777777" w:rsidR="00F66660" w:rsidRPr="006C555D" w:rsidRDefault="00F66660" w:rsidP="005B5706">
      <w:pPr>
        <w:pStyle w:val="4Bulletedcopyblue"/>
        <w:numPr>
          <w:ilvl w:val="0"/>
          <w:numId w:val="1"/>
        </w:numPr>
        <w:rPr>
          <w:lang w:val="en-GB"/>
        </w:rPr>
      </w:pPr>
      <w:r w:rsidRPr="006C555D">
        <w:rPr>
          <w:lang w:val="en-GB"/>
        </w:rPr>
        <w:t>Be integrated, aligned and considered as part of the whole-school safeguarding approach and wider staff training, and curriculum planning</w:t>
      </w:r>
    </w:p>
    <w:p w14:paraId="1BEFA123" w14:textId="77777777" w:rsidR="00F66660" w:rsidRPr="006C555D" w:rsidRDefault="00F66660" w:rsidP="005B5706">
      <w:pPr>
        <w:pStyle w:val="4Bulletedcopyblue"/>
        <w:numPr>
          <w:ilvl w:val="0"/>
          <w:numId w:val="1"/>
        </w:numPr>
        <w:rPr>
          <w:lang w:val="en-GB"/>
        </w:rPr>
      </w:pPr>
      <w:r w:rsidRPr="006C555D">
        <w:rPr>
          <w:lang w:val="en-GB"/>
        </w:rPr>
        <w:t>Be in line with advice from the 3 safeguarding partners</w:t>
      </w:r>
    </w:p>
    <w:p w14:paraId="53057615" w14:textId="77777777" w:rsidR="00111616" w:rsidRPr="006C555D" w:rsidRDefault="00111616" w:rsidP="005B5706">
      <w:pPr>
        <w:pStyle w:val="4Bulletedcopyblue"/>
        <w:numPr>
          <w:ilvl w:val="0"/>
          <w:numId w:val="1"/>
        </w:numPr>
        <w:rPr>
          <w:lang w:val="en-GB"/>
        </w:rPr>
      </w:pPr>
      <w:r w:rsidRPr="006C555D">
        <w:rPr>
          <w:lang w:val="en-GB"/>
        </w:rPr>
        <w:t xml:space="preserve">Include online safety, including an understanding of </w:t>
      </w:r>
      <w:r w:rsidR="00790374" w:rsidRPr="006C555D">
        <w:rPr>
          <w:lang w:val="en-GB"/>
        </w:rPr>
        <w:t>the</w:t>
      </w:r>
      <w:r w:rsidR="00B80EC2" w:rsidRPr="006C555D">
        <w:rPr>
          <w:lang w:val="en-GB"/>
        </w:rPr>
        <w:t xml:space="preserve"> </w:t>
      </w:r>
      <w:r w:rsidRPr="006C555D">
        <w:rPr>
          <w:lang w:val="en-GB"/>
        </w:rPr>
        <w:t xml:space="preserve">expectations, roles and responsibilities </w:t>
      </w:r>
      <w:r w:rsidR="00790374" w:rsidRPr="006C555D">
        <w:rPr>
          <w:lang w:val="en-GB"/>
        </w:rPr>
        <w:t xml:space="preserve">for staff </w:t>
      </w:r>
      <w:r w:rsidR="00C937F8" w:rsidRPr="006C555D">
        <w:rPr>
          <w:lang w:val="en-GB"/>
        </w:rPr>
        <w:t>around</w:t>
      </w:r>
      <w:r w:rsidRPr="006C555D">
        <w:rPr>
          <w:lang w:val="en-GB"/>
        </w:rPr>
        <w:t xml:space="preserve"> filtering and monitoring</w:t>
      </w:r>
    </w:p>
    <w:p w14:paraId="138FF094" w14:textId="77777777" w:rsidR="00F66660" w:rsidRPr="006C555D" w:rsidRDefault="00F66660" w:rsidP="005B5706">
      <w:pPr>
        <w:pStyle w:val="4Bulletedcopyblue"/>
        <w:numPr>
          <w:ilvl w:val="0"/>
          <w:numId w:val="1"/>
        </w:numPr>
        <w:rPr>
          <w:lang w:val="en-GB"/>
        </w:rPr>
      </w:pPr>
      <w:r w:rsidRPr="006C555D">
        <w:rPr>
          <w:lang w:val="en-GB"/>
        </w:rPr>
        <w:t>Have regard to the Teachers’ Standards to support the expectation that all teachers:</w:t>
      </w:r>
    </w:p>
    <w:p w14:paraId="140D154A" w14:textId="122A575E" w:rsidR="00F66660" w:rsidRPr="006C555D" w:rsidRDefault="00F66660" w:rsidP="005B5706">
      <w:pPr>
        <w:pStyle w:val="4Bulletedcopyblue"/>
        <w:numPr>
          <w:ilvl w:val="1"/>
          <w:numId w:val="1"/>
        </w:numPr>
        <w:rPr>
          <w:lang w:val="en-GB"/>
        </w:rPr>
      </w:pPr>
      <w:r w:rsidRPr="006C555D">
        <w:rPr>
          <w:lang w:val="en-GB"/>
        </w:rPr>
        <w:t xml:space="preserve">Manage behaviour effectively to ensure a good and safe </w:t>
      </w:r>
      <w:r w:rsidR="0091046B" w:rsidRPr="006C555D">
        <w:rPr>
          <w:lang w:val="en-GB"/>
        </w:rPr>
        <w:t xml:space="preserve">learning </w:t>
      </w:r>
      <w:r w:rsidRPr="006C555D">
        <w:rPr>
          <w:lang w:val="en-GB"/>
        </w:rPr>
        <w:t>environment</w:t>
      </w:r>
    </w:p>
    <w:p w14:paraId="54F68236" w14:textId="77777777" w:rsidR="00F66660" w:rsidRPr="006C555D" w:rsidRDefault="00F66660" w:rsidP="005B5706">
      <w:pPr>
        <w:pStyle w:val="4Bulletedcopyblue"/>
        <w:numPr>
          <w:ilvl w:val="1"/>
          <w:numId w:val="1"/>
        </w:numPr>
        <w:rPr>
          <w:lang w:val="en-GB"/>
        </w:rPr>
      </w:pPr>
      <w:r w:rsidRPr="006C555D">
        <w:rPr>
          <w:lang w:val="en-GB"/>
        </w:rPr>
        <w:t>Have a clear understanding of the needs of all pupils</w:t>
      </w:r>
    </w:p>
    <w:p w14:paraId="0FEE32A7" w14:textId="77777777" w:rsidR="00F66660" w:rsidRPr="006C555D" w:rsidRDefault="00F66660" w:rsidP="00F66660">
      <w:pPr>
        <w:rPr>
          <w:rFonts w:cs="Arial"/>
          <w:lang w:val="en-GB"/>
        </w:rPr>
      </w:pPr>
      <w:r w:rsidRPr="006C555D">
        <w:rPr>
          <w:rFonts w:cs="Arial"/>
          <w:lang w:val="en-GB"/>
        </w:rPr>
        <w:t>All staff</w:t>
      </w:r>
      <w:r w:rsidRPr="006C555D">
        <w:rPr>
          <w:rFonts w:cs="Arial"/>
          <w:color w:val="F15F22"/>
          <w:lang w:val="en-GB"/>
        </w:rPr>
        <w:t xml:space="preserve"> </w:t>
      </w:r>
      <w:r w:rsidRPr="006C555D">
        <w:rPr>
          <w:rFonts w:cs="Arial"/>
          <w:lang w:val="en-GB"/>
        </w:rPr>
        <w:t xml:space="preserve">will have training on the government’s anti-radicalisation strategy, Prevent, to enable them to identify children at risk of </w:t>
      </w:r>
      <w:r w:rsidR="00EC5450" w:rsidRPr="006C555D">
        <w:rPr>
          <w:rFonts w:cs="Arial"/>
          <w:color w:val="1D1C1D"/>
          <w:szCs w:val="20"/>
          <w:shd w:val="clear" w:color="auto" w:fill="F8F8F8"/>
        </w:rPr>
        <w:t xml:space="preserve">becoming </w:t>
      </w:r>
      <w:r w:rsidR="00E32779" w:rsidRPr="006C555D">
        <w:rPr>
          <w:rFonts w:cs="Arial"/>
          <w:color w:val="1D1C1D"/>
          <w:szCs w:val="20"/>
          <w:shd w:val="clear" w:color="auto" w:fill="F8F8F8"/>
        </w:rPr>
        <w:t xml:space="preserve">involved with </w:t>
      </w:r>
      <w:r w:rsidR="00EC5450" w:rsidRPr="006C555D">
        <w:rPr>
          <w:rFonts w:cs="Arial"/>
          <w:color w:val="1D1C1D"/>
          <w:szCs w:val="20"/>
          <w:shd w:val="clear" w:color="auto" w:fill="F8F8F8"/>
        </w:rPr>
        <w:t>or supporting</w:t>
      </w:r>
      <w:r w:rsidR="00EC5450" w:rsidRPr="006C555D">
        <w:rPr>
          <w:rFonts w:cs="Arial"/>
          <w:color w:val="1D1C1D"/>
          <w:sz w:val="23"/>
          <w:szCs w:val="23"/>
          <w:shd w:val="clear" w:color="auto" w:fill="F8F8F8"/>
        </w:rPr>
        <w:t xml:space="preserve"> </w:t>
      </w:r>
      <w:r w:rsidR="00EC5450" w:rsidRPr="006C555D">
        <w:rPr>
          <w:rFonts w:cs="Arial"/>
          <w:color w:val="1D1C1D"/>
          <w:szCs w:val="20"/>
          <w:shd w:val="clear" w:color="auto" w:fill="F8F8F8"/>
        </w:rPr>
        <w:t>terrorism</w:t>
      </w:r>
      <w:r w:rsidR="00EC5450" w:rsidRPr="006C555D">
        <w:rPr>
          <w:rFonts w:cs="Arial"/>
          <w:lang w:val="en-GB"/>
        </w:rPr>
        <w:t xml:space="preserve">, </w:t>
      </w:r>
      <w:r w:rsidRPr="006C555D">
        <w:rPr>
          <w:rFonts w:cs="Arial"/>
          <w:lang w:val="en-GB"/>
        </w:rPr>
        <w:t>and to challenge extremist ideas.</w:t>
      </w:r>
    </w:p>
    <w:p w14:paraId="4019ECC3" w14:textId="77777777" w:rsidR="00F66660" w:rsidRPr="006C555D" w:rsidRDefault="00F66660" w:rsidP="00F66660">
      <w:pPr>
        <w:rPr>
          <w:rFonts w:cs="Arial"/>
          <w:lang w:val="en-GB"/>
        </w:rPr>
      </w:pPr>
      <w:r w:rsidRPr="006C555D">
        <w:rPr>
          <w:rFonts w:cs="Arial"/>
          <w:lang w:val="en-GB"/>
        </w:rPr>
        <w:t xml:space="preserve">Staff will also receive regular safeguarding and child protection updates, including on online safety, as required but at least annually (for example, through emails, e-bulletins and staff meetings). </w:t>
      </w:r>
    </w:p>
    <w:p w14:paraId="3D9CC23E" w14:textId="77777777" w:rsidR="00F66660" w:rsidRPr="006C555D" w:rsidRDefault="00F66660" w:rsidP="00F66660">
      <w:pPr>
        <w:rPr>
          <w:rFonts w:cs="Arial"/>
          <w:lang w:val="en-GB"/>
        </w:rPr>
      </w:pPr>
      <w:r w:rsidRPr="006C555D">
        <w:rPr>
          <w:rFonts w:cs="Arial"/>
          <w:lang w:val="en-GB"/>
        </w:rPr>
        <w:t xml:space="preserve">Contractors who are provided through a private finance initiative (PFI) or similar contract will also receive safeguarding training. </w:t>
      </w:r>
    </w:p>
    <w:p w14:paraId="41D4905A" w14:textId="77777777" w:rsidR="00F66660" w:rsidRPr="006C555D" w:rsidRDefault="00F66660" w:rsidP="00F66660">
      <w:pPr>
        <w:rPr>
          <w:rFonts w:cs="Arial"/>
          <w:lang w:val="en-GB"/>
        </w:rPr>
      </w:pPr>
      <w:r w:rsidRPr="006C555D">
        <w:rPr>
          <w:rFonts w:cs="Arial"/>
          <w:lang w:val="en-GB"/>
        </w:rPr>
        <w:t>Volunteers will receive appropriate training, if applicable.</w:t>
      </w:r>
    </w:p>
    <w:p w14:paraId="12B29FA5" w14:textId="77777777" w:rsidR="00F66660" w:rsidRPr="006C555D" w:rsidRDefault="00F66660" w:rsidP="00F66660">
      <w:pPr>
        <w:pStyle w:val="Subhead2"/>
        <w:rPr>
          <w:rFonts w:cs="Arial"/>
          <w:lang w:val="en-GB"/>
        </w:rPr>
      </w:pPr>
      <w:r w:rsidRPr="006C555D">
        <w:rPr>
          <w:rFonts w:cs="Arial"/>
          <w:lang w:val="en-GB"/>
        </w:rPr>
        <w:t>1</w:t>
      </w:r>
      <w:r w:rsidR="00162373" w:rsidRPr="006C555D">
        <w:rPr>
          <w:rFonts w:cs="Arial"/>
          <w:lang w:val="en-GB"/>
        </w:rPr>
        <w:t>6</w:t>
      </w:r>
      <w:r w:rsidRPr="006C555D">
        <w:rPr>
          <w:rFonts w:cs="Arial"/>
          <w:lang w:val="en-GB"/>
        </w:rPr>
        <w:t>.2 The DSL and [deputy/deputies]</w:t>
      </w:r>
    </w:p>
    <w:p w14:paraId="69A33356" w14:textId="77777777" w:rsidR="00F66660" w:rsidRPr="006C555D" w:rsidRDefault="00F66660" w:rsidP="00F66660">
      <w:pPr>
        <w:rPr>
          <w:rFonts w:cs="Arial"/>
          <w:lang w:val="en-GB"/>
        </w:rPr>
      </w:pPr>
      <w:r w:rsidRPr="006C555D">
        <w:rPr>
          <w:rFonts w:cs="Arial"/>
          <w:lang w:val="en-GB"/>
        </w:rPr>
        <w:t xml:space="preserve">The DSL and </w:t>
      </w:r>
      <w:r w:rsidRPr="006C555D">
        <w:rPr>
          <w:rStyle w:val="1bodycopy10ptChar"/>
          <w:rFonts w:cs="Arial"/>
          <w:lang w:val="en-GB"/>
        </w:rPr>
        <w:t>[deputy/deputies]</w:t>
      </w:r>
      <w:r w:rsidRPr="006C555D">
        <w:rPr>
          <w:rFonts w:cs="Arial"/>
          <w:lang w:val="en-GB"/>
        </w:rPr>
        <w:t xml:space="preserve"> will undertake child protection and safeguarding training at least every 2 years.</w:t>
      </w:r>
    </w:p>
    <w:p w14:paraId="34F56580" w14:textId="77777777" w:rsidR="00F66660" w:rsidRPr="006C555D" w:rsidRDefault="00F66660" w:rsidP="00F66660">
      <w:pPr>
        <w:rPr>
          <w:rFonts w:cs="Arial"/>
          <w:lang w:val="en-GB"/>
        </w:rPr>
      </w:pPr>
      <w:r w:rsidRPr="006C555D">
        <w:rPr>
          <w:rFonts w:cs="Arial"/>
          <w:lang w:val="en-GB"/>
        </w:rPr>
        <w:t>In addition, they will update their knowledge and skills at regular intervals and at least annually (for example, through e-bulletins, meeting other DSLs, or taking time to read and digest safeguarding developments).</w:t>
      </w:r>
    </w:p>
    <w:p w14:paraId="4543B19F" w14:textId="77777777" w:rsidR="00F66660" w:rsidRPr="006C555D" w:rsidRDefault="00F66660" w:rsidP="00F66660">
      <w:pPr>
        <w:rPr>
          <w:rFonts w:cs="Arial"/>
          <w:lang w:val="en-GB"/>
        </w:rPr>
      </w:pPr>
      <w:r w:rsidRPr="006C555D">
        <w:rPr>
          <w:rFonts w:cs="Arial"/>
          <w:lang w:val="en-GB"/>
        </w:rPr>
        <w:t>They</w:t>
      </w:r>
      <w:r w:rsidR="00670DE7" w:rsidRPr="006C555D">
        <w:rPr>
          <w:rFonts w:cs="Arial"/>
          <w:lang w:val="en-GB"/>
        </w:rPr>
        <w:t>, or any other designated Prevent lead,</w:t>
      </w:r>
      <w:r w:rsidRPr="006C555D">
        <w:rPr>
          <w:rFonts w:cs="Arial"/>
          <w:lang w:val="en-GB"/>
        </w:rPr>
        <w:t xml:space="preserve"> will also undertake</w:t>
      </w:r>
      <w:r w:rsidR="00670DE7" w:rsidRPr="006C555D">
        <w:rPr>
          <w:rFonts w:cs="Arial"/>
          <w:lang w:val="en-GB"/>
        </w:rPr>
        <w:t xml:space="preserve"> more in-depth</w:t>
      </w:r>
      <w:r w:rsidRPr="006C555D">
        <w:rPr>
          <w:rFonts w:cs="Arial"/>
          <w:lang w:val="en-GB"/>
        </w:rPr>
        <w:t xml:space="preserve"> Prevent awareness training</w:t>
      </w:r>
      <w:r w:rsidR="00670DE7" w:rsidRPr="006C555D">
        <w:rPr>
          <w:rFonts w:cs="Arial"/>
          <w:lang w:val="en-GB"/>
        </w:rPr>
        <w:t>, including on extremist and terrorist ideologies</w:t>
      </w:r>
      <w:r w:rsidRPr="006C555D">
        <w:rPr>
          <w:rFonts w:cs="Arial"/>
          <w:lang w:val="en-GB"/>
        </w:rPr>
        <w:t>.</w:t>
      </w:r>
    </w:p>
    <w:p w14:paraId="5101FD99" w14:textId="0FBC1A5C" w:rsidR="00F66660" w:rsidRPr="006C555D" w:rsidRDefault="00F66660" w:rsidP="00F66660">
      <w:pPr>
        <w:pStyle w:val="Subhead2"/>
        <w:rPr>
          <w:rFonts w:cs="Arial"/>
          <w:lang w:val="en-GB"/>
        </w:rPr>
      </w:pPr>
      <w:r w:rsidRPr="006C555D">
        <w:rPr>
          <w:rFonts w:cs="Arial"/>
          <w:lang w:val="en-GB"/>
        </w:rPr>
        <w:t>1</w:t>
      </w:r>
      <w:r w:rsidR="00162373" w:rsidRPr="006C555D">
        <w:rPr>
          <w:rFonts w:cs="Arial"/>
          <w:lang w:val="en-GB"/>
        </w:rPr>
        <w:t>6</w:t>
      </w:r>
      <w:r w:rsidRPr="006C555D">
        <w:rPr>
          <w:rFonts w:cs="Arial"/>
          <w:lang w:val="en-GB"/>
        </w:rPr>
        <w:t xml:space="preserve">.3 </w:t>
      </w:r>
      <w:r w:rsidR="005E42B5" w:rsidRPr="006C555D">
        <w:rPr>
          <w:rFonts w:cs="Arial"/>
          <w:lang w:val="en-GB"/>
        </w:rPr>
        <w:t xml:space="preserve">Local </w:t>
      </w:r>
      <w:r w:rsidR="00BE45D7">
        <w:rPr>
          <w:rFonts w:cs="Arial"/>
          <w:lang w:val="en-GB"/>
        </w:rPr>
        <w:t>c</w:t>
      </w:r>
      <w:r w:rsidR="005E42B5" w:rsidRPr="006C555D">
        <w:rPr>
          <w:rFonts w:cs="Arial"/>
          <w:lang w:val="en-GB"/>
        </w:rPr>
        <w:t xml:space="preserve">ommittee </w:t>
      </w:r>
      <w:r w:rsidR="00BE45D7">
        <w:rPr>
          <w:rFonts w:cs="Arial"/>
          <w:lang w:val="en-GB"/>
        </w:rPr>
        <w:t>m</w:t>
      </w:r>
      <w:r w:rsidR="005E42B5" w:rsidRPr="006C555D">
        <w:rPr>
          <w:rFonts w:cs="Arial"/>
          <w:lang w:val="en-GB"/>
        </w:rPr>
        <w:t>embers</w:t>
      </w:r>
    </w:p>
    <w:p w14:paraId="546AB271" w14:textId="7529FEFF" w:rsidR="00F66660" w:rsidRPr="006C555D" w:rsidRDefault="00F66660" w:rsidP="00F66660">
      <w:pPr>
        <w:rPr>
          <w:rFonts w:cs="Arial"/>
          <w:lang w:val="en-GB"/>
        </w:rPr>
      </w:pPr>
      <w:r w:rsidRPr="006C555D">
        <w:rPr>
          <w:rFonts w:cs="Arial"/>
          <w:lang w:val="en-GB"/>
        </w:rPr>
        <w:t xml:space="preserve">All </w:t>
      </w:r>
      <w:r w:rsidR="005E42B5" w:rsidRPr="006C555D">
        <w:rPr>
          <w:rFonts w:cs="Arial"/>
          <w:lang w:val="en-GB"/>
        </w:rPr>
        <w:t>local committee members</w:t>
      </w:r>
      <w:r w:rsidRPr="006C555D">
        <w:rPr>
          <w:rFonts w:cs="Arial"/>
          <w:lang w:val="en-GB"/>
        </w:rPr>
        <w:t xml:space="preserve"> receive training about safeguarding and child protection (including online safety) at induction, which is updated</w:t>
      </w:r>
      <w:r w:rsidR="002B6343">
        <w:rPr>
          <w:rFonts w:cs="Arial"/>
          <w:lang w:val="en-GB"/>
        </w:rPr>
        <w:t xml:space="preserve"> at least annually</w:t>
      </w:r>
      <w:r w:rsidRPr="006C555D">
        <w:rPr>
          <w:rFonts w:cs="Arial"/>
          <w:lang w:val="en-GB"/>
        </w:rPr>
        <w:t>. This is to make sure that they:</w:t>
      </w:r>
    </w:p>
    <w:p w14:paraId="1C4C8D6B" w14:textId="77777777" w:rsidR="00F66660" w:rsidRPr="006C555D" w:rsidRDefault="00F66660" w:rsidP="005B5706">
      <w:pPr>
        <w:pStyle w:val="4Bulletedcopyblue"/>
        <w:numPr>
          <w:ilvl w:val="0"/>
          <w:numId w:val="1"/>
        </w:numPr>
        <w:rPr>
          <w:lang w:val="en-GB"/>
        </w:rPr>
      </w:pPr>
      <w:r w:rsidRPr="006C555D">
        <w:rPr>
          <w:lang w:val="en-GB"/>
        </w:rPr>
        <w:t>Have the knowledge and information needed to perform their functions and understand their responsibilities, such as providing strategic challenge</w:t>
      </w:r>
    </w:p>
    <w:p w14:paraId="3FD9F8B8" w14:textId="77777777" w:rsidR="00F66660" w:rsidRPr="006C555D" w:rsidRDefault="00F66660" w:rsidP="005B5706">
      <w:pPr>
        <w:pStyle w:val="4Bulletedcopyblue"/>
        <w:numPr>
          <w:ilvl w:val="0"/>
          <w:numId w:val="1"/>
        </w:numPr>
        <w:rPr>
          <w:lang w:val="en-GB"/>
        </w:rPr>
      </w:pPr>
      <w:r w:rsidRPr="006C555D">
        <w:rPr>
          <w:lang w:val="en-GB"/>
        </w:rPr>
        <w:t xml:space="preserve">Can be assured that safeguarding policies and procedures are effective and support the school to deliver a robust whole-school approach to safeguarding  </w:t>
      </w:r>
    </w:p>
    <w:p w14:paraId="28278330" w14:textId="14FE38AA" w:rsidR="00F66660" w:rsidRPr="006C555D" w:rsidRDefault="00F66660" w:rsidP="00F66660">
      <w:pPr>
        <w:rPr>
          <w:rFonts w:cs="Arial"/>
          <w:lang w:val="en-GB"/>
        </w:rPr>
      </w:pPr>
      <w:r w:rsidRPr="006C555D">
        <w:rPr>
          <w:rFonts w:cs="Arial"/>
          <w:lang w:val="en-GB"/>
        </w:rPr>
        <w:t>As the chair of</w:t>
      </w:r>
      <w:r w:rsidR="005E42B5" w:rsidRPr="006C555D">
        <w:rPr>
          <w:rFonts w:cs="Arial"/>
          <w:lang w:val="en-GB"/>
        </w:rPr>
        <w:t xml:space="preserve"> the local committee</w:t>
      </w:r>
      <w:r w:rsidRPr="006C555D">
        <w:rPr>
          <w:rFonts w:cs="Arial"/>
          <w:lang w:val="en-GB"/>
        </w:rPr>
        <w:t xml:space="preserve"> may be required to act as the ‘case manager’ in the event that an allegation of abuse is made against </w:t>
      </w:r>
      <w:r w:rsidR="00A77E08" w:rsidRPr="006C555D">
        <w:rPr>
          <w:rFonts w:cs="Arial"/>
          <w:lang w:val="en-GB"/>
        </w:rPr>
        <w:t>a member of staff</w:t>
      </w:r>
      <w:r w:rsidRPr="006C555D">
        <w:rPr>
          <w:rFonts w:cs="Arial"/>
          <w:lang w:val="en-GB"/>
        </w:rPr>
        <w:t>, they receive training in managing allegations for this purpose.</w:t>
      </w:r>
    </w:p>
    <w:p w14:paraId="0EE081D6" w14:textId="6D365CD8" w:rsidR="00F66660" w:rsidRPr="006C555D" w:rsidRDefault="00F66660" w:rsidP="00F66660">
      <w:pPr>
        <w:pStyle w:val="Subhead2"/>
        <w:rPr>
          <w:rFonts w:cs="Arial"/>
          <w:lang w:val="en-GB"/>
        </w:rPr>
      </w:pPr>
      <w:r w:rsidRPr="006C555D">
        <w:rPr>
          <w:rFonts w:cs="Arial"/>
          <w:lang w:val="en-GB"/>
        </w:rPr>
        <w:t>1</w:t>
      </w:r>
      <w:r w:rsidR="00162373" w:rsidRPr="006C555D">
        <w:rPr>
          <w:rFonts w:cs="Arial"/>
          <w:lang w:val="en-GB"/>
        </w:rPr>
        <w:t>6</w:t>
      </w:r>
      <w:r w:rsidRPr="006C555D">
        <w:rPr>
          <w:rFonts w:cs="Arial"/>
          <w:lang w:val="en-GB"/>
        </w:rPr>
        <w:t xml:space="preserve">.4 Recruitment – interview </w:t>
      </w:r>
    </w:p>
    <w:p w14:paraId="4CE246F6" w14:textId="77777777" w:rsidR="00F66660" w:rsidRPr="006C555D" w:rsidRDefault="00F66660" w:rsidP="00F66660">
      <w:pPr>
        <w:rPr>
          <w:rFonts w:cs="Arial"/>
          <w:lang w:val="en-GB"/>
        </w:rPr>
      </w:pPr>
      <w:r w:rsidRPr="006C555D">
        <w:rPr>
          <w:rFonts w:cs="Arial"/>
          <w:lang w:val="en-GB"/>
        </w:rPr>
        <w:t xml:space="preserve">At least 1 person conducting any interview for any post at the school will have undertaken safer recruitment training. This will cover, as a minimum, the contents of Keeping Children Safe in Education, and will be in line with local safeguarding procedures. </w:t>
      </w:r>
    </w:p>
    <w:p w14:paraId="6C52F7A4" w14:textId="77777777" w:rsidR="001A453F" w:rsidRPr="006C555D" w:rsidRDefault="001A453F" w:rsidP="00F66660">
      <w:pPr>
        <w:pStyle w:val="Heading1"/>
      </w:pPr>
    </w:p>
    <w:p w14:paraId="20CB0C9E" w14:textId="72095D73" w:rsidR="00F66660" w:rsidRPr="00447A1C" w:rsidRDefault="00F66660" w:rsidP="00F66660">
      <w:pPr>
        <w:pStyle w:val="Heading1"/>
        <w:rPr>
          <w:color w:val="002060"/>
        </w:rPr>
      </w:pPr>
      <w:bookmarkStart w:id="28" w:name="_Toc205800165"/>
      <w:r w:rsidRPr="00447A1C">
        <w:rPr>
          <w:color w:val="002060"/>
        </w:rPr>
        <w:t>1</w:t>
      </w:r>
      <w:r w:rsidR="00162373" w:rsidRPr="00447A1C">
        <w:rPr>
          <w:color w:val="002060"/>
        </w:rPr>
        <w:t>7</w:t>
      </w:r>
      <w:r w:rsidRPr="00447A1C">
        <w:rPr>
          <w:color w:val="002060"/>
        </w:rPr>
        <w:t>. Monitoring arrangements</w:t>
      </w:r>
      <w:bookmarkEnd w:id="28"/>
    </w:p>
    <w:p w14:paraId="28AFDFA5" w14:textId="4043CCEE" w:rsidR="00F66660" w:rsidRPr="006C555D" w:rsidRDefault="00F66660" w:rsidP="00F66660">
      <w:pPr>
        <w:rPr>
          <w:rFonts w:cs="Arial"/>
          <w:lang w:val="en-GB"/>
        </w:rPr>
      </w:pPr>
      <w:r w:rsidRPr="006C555D">
        <w:rPr>
          <w:rFonts w:cs="Arial"/>
          <w:lang w:val="en-GB"/>
        </w:rPr>
        <w:t xml:space="preserve">This policy will be reviewed </w:t>
      </w:r>
      <w:r w:rsidRPr="006C555D">
        <w:rPr>
          <w:rFonts w:cs="Arial"/>
          <w:b/>
          <w:lang w:val="en-GB"/>
        </w:rPr>
        <w:t>annually</w:t>
      </w:r>
      <w:r w:rsidRPr="006C555D">
        <w:rPr>
          <w:rFonts w:cs="Arial"/>
          <w:lang w:val="en-GB"/>
        </w:rPr>
        <w:t xml:space="preserve"> by </w:t>
      </w:r>
      <w:r w:rsidR="0023667B" w:rsidRPr="006C555D">
        <w:rPr>
          <w:rStyle w:val="1bodycopy10ptChar"/>
          <w:rFonts w:cs="Arial"/>
          <w:lang w:val="en-GB"/>
        </w:rPr>
        <w:t>the Head of Safeguarding at The Good Shepherd Trust.</w:t>
      </w:r>
      <w:r w:rsidRPr="006C555D">
        <w:rPr>
          <w:rFonts w:cs="Arial"/>
          <w:lang w:val="en-GB"/>
        </w:rPr>
        <w:t xml:space="preserve"> At every review, it will be approved by the full </w:t>
      </w:r>
      <w:r w:rsidR="0023667B" w:rsidRPr="006C555D">
        <w:rPr>
          <w:rFonts w:cs="Arial"/>
          <w:lang w:val="en-GB"/>
        </w:rPr>
        <w:t>board of trustees.</w:t>
      </w:r>
    </w:p>
    <w:p w14:paraId="7E237309" w14:textId="77777777" w:rsidR="00F66660" w:rsidRPr="006C555D" w:rsidRDefault="00F66660" w:rsidP="00F66660">
      <w:pPr>
        <w:pStyle w:val="4Bulletedcopyblue"/>
        <w:numPr>
          <w:ilvl w:val="0"/>
          <w:numId w:val="0"/>
        </w:numPr>
        <w:rPr>
          <w:lang w:val="en-GB"/>
        </w:rPr>
      </w:pPr>
    </w:p>
    <w:p w14:paraId="31012605" w14:textId="77777777" w:rsidR="00F66660" w:rsidRPr="00447A1C" w:rsidRDefault="00F66660" w:rsidP="00F66660">
      <w:pPr>
        <w:pStyle w:val="Heading1"/>
        <w:rPr>
          <w:color w:val="002060"/>
        </w:rPr>
      </w:pPr>
      <w:bookmarkStart w:id="29" w:name="_Toc205800166"/>
      <w:r w:rsidRPr="00447A1C">
        <w:rPr>
          <w:color w:val="002060"/>
        </w:rPr>
        <w:t>1</w:t>
      </w:r>
      <w:r w:rsidR="00162373" w:rsidRPr="00447A1C">
        <w:rPr>
          <w:color w:val="002060"/>
        </w:rPr>
        <w:t>8</w:t>
      </w:r>
      <w:r w:rsidRPr="00447A1C">
        <w:rPr>
          <w:color w:val="002060"/>
        </w:rPr>
        <w:t>. Links with other policies</w:t>
      </w:r>
      <w:bookmarkEnd w:id="29"/>
    </w:p>
    <w:p w14:paraId="141C4A23" w14:textId="7CF97503" w:rsidR="00F66660" w:rsidRPr="006C555D" w:rsidRDefault="00F66660" w:rsidP="00F66660">
      <w:pPr>
        <w:rPr>
          <w:rFonts w:cs="Arial"/>
          <w:lang w:val="en-GB"/>
        </w:rPr>
      </w:pPr>
      <w:r w:rsidRPr="006C555D">
        <w:rPr>
          <w:rFonts w:cs="Arial"/>
          <w:lang w:val="en-GB"/>
        </w:rPr>
        <w:t xml:space="preserve">This policy links to the following </w:t>
      </w:r>
      <w:r w:rsidR="004B6310">
        <w:rPr>
          <w:rFonts w:cs="Arial"/>
          <w:lang w:val="en-GB"/>
        </w:rPr>
        <w:t xml:space="preserve">trust </w:t>
      </w:r>
      <w:r w:rsidRPr="006C555D">
        <w:rPr>
          <w:rFonts w:cs="Arial"/>
          <w:lang w:val="en-GB"/>
        </w:rPr>
        <w:t>policies and procedures</w:t>
      </w:r>
      <w:r w:rsidR="001A453F" w:rsidRPr="006C555D">
        <w:rPr>
          <w:rFonts w:cs="Arial"/>
          <w:lang w:val="en-GB"/>
        </w:rPr>
        <w:t xml:space="preserve"> which can be found </w:t>
      </w:r>
      <w:hyperlink r:id="rId72" w:history="1">
        <w:r w:rsidR="002B4369" w:rsidRPr="00304C0A">
          <w:rPr>
            <w:rStyle w:val="Hyperlink"/>
            <w:rFonts w:ascii="Calibri" w:hAnsi="Calibri" w:cs="Calibri"/>
            <w:lang w:val="en-GB"/>
          </w:rPr>
          <w:t>Walshschools.uk</w:t>
        </w:r>
      </w:hyperlink>
    </w:p>
    <w:p w14:paraId="1C54DCA9" w14:textId="77777777" w:rsidR="00F66660" w:rsidRPr="006C555D" w:rsidRDefault="00F66660" w:rsidP="00511A0D">
      <w:pPr>
        <w:pStyle w:val="4Bulletedcopyblue"/>
        <w:numPr>
          <w:ilvl w:val="0"/>
          <w:numId w:val="1"/>
        </w:numPr>
        <w:spacing w:after="0" w:line="276" w:lineRule="auto"/>
        <w:rPr>
          <w:lang w:val="en-GB"/>
        </w:rPr>
      </w:pPr>
      <w:r w:rsidRPr="006C555D">
        <w:rPr>
          <w:lang w:val="en-GB"/>
        </w:rPr>
        <w:t>Behaviour</w:t>
      </w:r>
    </w:p>
    <w:p w14:paraId="7EA1FEDB" w14:textId="2420942A" w:rsidR="00F66660" w:rsidRPr="006C555D" w:rsidRDefault="00F66660" w:rsidP="00511A0D">
      <w:pPr>
        <w:pStyle w:val="4Bulletedcopyblue"/>
        <w:numPr>
          <w:ilvl w:val="0"/>
          <w:numId w:val="1"/>
        </w:numPr>
        <w:spacing w:after="0" w:line="276" w:lineRule="auto"/>
        <w:rPr>
          <w:lang w:val="en-GB"/>
        </w:rPr>
      </w:pPr>
      <w:r w:rsidRPr="004B6310">
        <w:rPr>
          <w:lang w:val="en-GB"/>
        </w:rPr>
        <w:t xml:space="preserve">Staff </w:t>
      </w:r>
      <w:r w:rsidRPr="004B6310">
        <w:rPr>
          <w:szCs w:val="24"/>
          <w:lang w:val="en-GB"/>
        </w:rPr>
        <w:t>code of conduct</w:t>
      </w:r>
    </w:p>
    <w:p w14:paraId="27BB11FE" w14:textId="5E497AED" w:rsidR="00F66660" w:rsidRDefault="00F66660" w:rsidP="00511A0D">
      <w:pPr>
        <w:pStyle w:val="4Bulletedcopyblue"/>
        <w:numPr>
          <w:ilvl w:val="0"/>
          <w:numId w:val="1"/>
        </w:numPr>
        <w:spacing w:after="0" w:line="276" w:lineRule="auto"/>
        <w:rPr>
          <w:lang w:val="en-GB"/>
        </w:rPr>
      </w:pPr>
      <w:r w:rsidRPr="006C555D">
        <w:rPr>
          <w:lang w:val="en-GB"/>
        </w:rPr>
        <w:t>Complaints</w:t>
      </w:r>
      <w:r w:rsidR="004B6310">
        <w:rPr>
          <w:lang w:val="en-GB"/>
        </w:rPr>
        <w:t xml:space="preserve"> – school</w:t>
      </w:r>
    </w:p>
    <w:p w14:paraId="285EB180" w14:textId="09BFAE0C" w:rsidR="004B6310" w:rsidRPr="006C555D" w:rsidRDefault="00DE5BA8" w:rsidP="00511A0D">
      <w:pPr>
        <w:pStyle w:val="4Bulletedcopyblue"/>
        <w:numPr>
          <w:ilvl w:val="0"/>
          <w:numId w:val="1"/>
        </w:numPr>
        <w:spacing w:after="0" w:line="276" w:lineRule="auto"/>
        <w:rPr>
          <w:lang w:val="en-GB"/>
        </w:rPr>
      </w:pPr>
      <w:hyperlink r:id="rId73" w:history="1">
        <w:r w:rsidR="004B6310" w:rsidRPr="004B6310">
          <w:rPr>
            <w:rStyle w:val="Hyperlink"/>
            <w:lang w:val="en-GB"/>
          </w:rPr>
          <w:t>Complaints - trust</w:t>
        </w:r>
      </w:hyperlink>
    </w:p>
    <w:p w14:paraId="4EAE0F9E" w14:textId="1A19F248" w:rsidR="00F66660" w:rsidRPr="006C555D" w:rsidRDefault="00F66660" w:rsidP="00511A0D">
      <w:pPr>
        <w:pStyle w:val="4Bulletedcopyblue"/>
        <w:numPr>
          <w:ilvl w:val="0"/>
          <w:numId w:val="1"/>
        </w:numPr>
        <w:spacing w:after="0" w:line="276" w:lineRule="auto"/>
        <w:rPr>
          <w:lang w:val="en-GB"/>
        </w:rPr>
      </w:pPr>
      <w:r w:rsidRPr="004B6310">
        <w:rPr>
          <w:lang w:val="en-GB"/>
        </w:rPr>
        <w:t>Health and safety</w:t>
      </w:r>
    </w:p>
    <w:p w14:paraId="069A1225" w14:textId="77777777" w:rsidR="00F66660" w:rsidRPr="006C555D" w:rsidRDefault="00F66660" w:rsidP="00511A0D">
      <w:pPr>
        <w:pStyle w:val="4Bulletedcopyblue"/>
        <w:numPr>
          <w:ilvl w:val="0"/>
          <w:numId w:val="1"/>
        </w:numPr>
        <w:spacing w:after="0" w:line="276" w:lineRule="auto"/>
        <w:rPr>
          <w:lang w:val="en-GB"/>
        </w:rPr>
      </w:pPr>
      <w:r w:rsidRPr="006C555D">
        <w:rPr>
          <w:lang w:val="en-GB"/>
        </w:rPr>
        <w:t>Attendance</w:t>
      </w:r>
    </w:p>
    <w:p w14:paraId="5FB6BE93" w14:textId="77777777" w:rsidR="00F66660" w:rsidRDefault="00F66660" w:rsidP="00511A0D">
      <w:pPr>
        <w:pStyle w:val="4Bulletedcopyblue"/>
        <w:numPr>
          <w:ilvl w:val="0"/>
          <w:numId w:val="1"/>
        </w:numPr>
        <w:spacing w:after="0" w:line="276" w:lineRule="auto"/>
        <w:rPr>
          <w:lang w:val="en-GB"/>
        </w:rPr>
      </w:pPr>
      <w:r w:rsidRPr="006C555D">
        <w:rPr>
          <w:lang w:val="en-GB"/>
        </w:rPr>
        <w:t>Online safety</w:t>
      </w:r>
    </w:p>
    <w:p w14:paraId="04CF7576" w14:textId="24C5B232" w:rsidR="00447A1C" w:rsidRPr="006C555D" w:rsidRDefault="00447A1C" w:rsidP="00511A0D">
      <w:pPr>
        <w:pStyle w:val="4Bulletedcopyblue"/>
        <w:numPr>
          <w:ilvl w:val="0"/>
          <w:numId w:val="1"/>
        </w:numPr>
        <w:spacing w:after="0" w:line="276" w:lineRule="auto"/>
        <w:rPr>
          <w:lang w:val="en-GB"/>
        </w:rPr>
      </w:pPr>
      <w:r w:rsidRPr="004B6310">
        <w:rPr>
          <w:lang w:val="en-GB"/>
        </w:rPr>
        <w:t>AI strategy</w:t>
      </w:r>
    </w:p>
    <w:p w14:paraId="00BA02E5" w14:textId="46A30256" w:rsidR="00F66660" w:rsidRPr="006C555D" w:rsidRDefault="00F66660" w:rsidP="00511A0D">
      <w:pPr>
        <w:pStyle w:val="4Bulletedcopyblue"/>
        <w:numPr>
          <w:ilvl w:val="0"/>
          <w:numId w:val="1"/>
        </w:numPr>
        <w:spacing w:after="0" w:line="276" w:lineRule="auto"/>
        <w:rPr>
          <w:lang w:val="en-GB"/>
        </w:rPr>
      </w:pPr>
      <w:r w:rsidRPr="006C555D">
        <w:rPr>
          <w:lang w:val="en-GB"/>
        </w:rPr>
        <w:t xml:space="preserve">Mobile </w:t>
      </w:r>
      <w:r w:rsidR="008C3062" w:rsidRPr="006C555D">
        <w:rPr>
          <w:lang w:val="en-GB"/>
        </w:rPr>
        <w:t>device policy</w:t>
      </w:r>
    </w:p>
    <w:p w14:paraId="7B0DB779" w14:textId="2E05F3F9" w:rsidR="00F66660" w:rsidRPr="006C555D" w:rsidRDefault="00F66660" w:rsidP="00511A0D">
      <w:pPr>
        <w:pStyle w:val="4Bulletedcopyblue"/>
        <w:numPr>
          <w:ilvl w:val="0"/>
          <w:numId w:val="1"/>
        </w:numPr>
        <w:spacing w:after="0" w:line="276" w:lineRule="auto"/>
        <w:rPr>
          <w:lang w:val="en-GB"/>
        </w:rPr>
      </w:pPr>
      <w:r w:rsidRPr="006C555D">
        <w:rPr>
          <w:lang w:val="en-GB"/>
        </w:rPr>
        <w:t>Equal</w:t>
      </w:r>
      <w:r w:rsidR="00A63B38" w:rsidRPr="006C555D">
        <w:rPr>
          <w:lang w:val="en-GB"/>
        </w:rPr>
        <w:t xml:space="preserve"> opportunities and diversity</w:t>
      </w:r>
    </w:p>
    <w:p w14:paraId="58448435" w14:textId="77777777" w:rsidR="00F66660" w:rsidRPr="006C555D" w:rsidRDefault="00F66660" w:rsidP="00511A0D">
      <w:pPr>
        <w:pStyle w:val="4Bulletedcopyblue"/>
        <w:numPr>
          <w:ilvl w:val="0"/>
          <w:numId w:val="1"/>
        </w:numPr>
        <w:spacing w:after="0" w:line="276" w:lineRule="auto"/>
        <w:rPr>
          <w:lang w:val="en-GB"/>
        </w:rPr>
      </w:pPr>
      <w:r w:rsidRPr="006C555D">
        <w:rPr>
          <w:lang w:val="en-GB"/>
        </w:rPr>
        <w:t>Relationships and sex education</w:t>
      </w:r>
    </w:p>
    <w:p w14:paraId="5790D62B" w14:textId="77777777" w:rsidR="00F66660" w:rsidRPr="006C555D" w:rsidRDefault="00F66660" w:rsidP="00511A0D">
      <w:pPr>
        <w:pStyle w:val="4Bulletedcopyblue"/>
        <w:numPr>
          <w:ilvl w:val="0"/>
          <w:numId w:val="1"/>
        </w:numPr>
        <w:spacing w:after="0" w:line="276" w:lineRule="auto"/>
        <w:rPr>
          <w:lang w:val="en-GB"/>
        </w:rPr>
      </w:pPr>
      <w:r w:rsidRPr="006C555D">
        <w:rPr>
          <w:lang w:val="en-GB"/>
        </w:rPr>
        <w:t>First aid</w:t>
      </w:r>
    </w:p>
    <w:p w14:paraId="6A75258E" w14:textId="77777777" w:rsidR="00F66660" w:rsidRPr="006C555D" w:rsidRDefault="00F66660" w:rsidP="00511A0D">
      <w:pPr>
        <w:pStyle w:val="4Bulletedcopyblue"/>
        <w:numPr>
          <w:ilvl w:val="0"/>
          <w:numId w:val="1"/>
        </w:numPr>
        <w:spacing w:after="0" w:line="276" w:lineRule="auto"/>
        <w:rPr>
          <w:lang w:val="en-GB"/>
        </w:rPr>
      </w:pPr>
      <w:r w:rsidRPr="006C555D">
        <w:rPr>
          <w:lang w:val="en-GB"/>
        </w:rPr>
        <w:t>Curriculum</w:t>
      </w:r>
    </w:p>
    <w:p w14:paraId="39E43586" w14:textId="77777777" w:rsidR="00F66660" w:rsidRPr="006C555D" w:rsidRDefault="00F66660" w:rsidP="00511A0D">
      <w:pPr>
        <w:pStyle w:val="4Bulletedcopyblue"/>
        <w:numPr>
          <w:ilvl w:val="0"/>
          <w:numId w:val="1"/>
        </w:numPr>
        <w:spacing w:after="0" w:line="276" w:lineRule="auto"/>
        <w:rPr>
          <w:lang w:val="en-GB"/>
        </w:rPr>
      </w:pPr>
      <w:r w:rsidRPr="006C555D">
        <w:rPr>
          <w:lang w:val="en-GB"/>
        </w:rPr>
        <w:t xml:space="preserve">Privacy notices </w:t>
      </w:r>
    </w:p>
    <w:p w14:paraId="4D0E2401" w14:textId="47AE7780" w:rsidR="00AB53C7" w:rsidRPr="006C555D" w:rsidRDefault="00AB53C7" w:rsidP="00511A0D">
      <w:pPr>
        <w:pStyle w:val="4Bulletedcopyblue"/>
        <w:numPr>
          <w:ilvl w:val="0"/>
          <w:numId w:val="1"/>
        </w:numPr>
        <w:spacing w:after="0" w:line="276" w:lineRule="auto"/>
        <w:rPr>
          <w:lang w:val="en-GB"/>
        </w:rPr>
      </w:pPr>
      <w:r w:rsidRPr="006C555D">
        <w:rPr>
          <w:lang w:val="en-GB"/>
        </w:rPr>
        <w:t>Tackling radicalisation and extremism</w:t>
      </w:r>
    </w:p>
    <w:p w14:paraId="490BA781" w14:textId="22AF68AC" w:rsidR="00A63B38" w:rsidRPr="006C555D" w:rsidRDefault="00A63B38" w:rsidP="00511A0D">
      <w:pPr>
        <w:pStyle w:val="4Bulletedcopyblue"/>
        <w:numPr>
          <w:ilvl w:val="0"/>
          <w:numId w:val="1"/>
        </w:numPr>
        <w:spacing w:after="0" w:line="276" w:lineRule="auto"/>
        <w:rPr>
          <w:lang w:val="en-GB"/>
        </w:rPr>
      </w:pPr>
      <w:r w:rsidRPr="006C555D">
        <w:rPr>
          <w:lang w:val="en-GB"/>
        </w:rPr>
        <w:t>Allegations of abuse against adults</w:t>
      </w:r>
    </w:p>
    <w:p w14:paraId="04CFC772" w14:textId="02B4D7BD" w:rsidR="00A63B38" w:rsidRPr="006C555D" w:rsidRDefault="00A63B38" w:rsidP="00511A0D">
      <w:pPr>
        <w:pStyle w:val="4Bulletedcopyblue"/>
        <w:numPr>
          <w:ilvl w:val="0"/>
          <w:numId w:val="1"/>
        </w:numPr>
        <w:spacing w:after="0" w:line="276" w:lineRule="auto"/>
        <w:rPr>
          <w:lang w:val="en-GB"/>
        </w:rPr>
      </w:pPr>
      <w:r w:rsidRPr="006C555D">
        <w:rPr>
          <w:lang w:val="en-GB"/>
        </w:rPr>
        <w:t>Data protection</w:t>
      </w:r>
    </w:p>
    <w:p w14:paraId="2CDC3283" w14:textId="4B7DD57C" w:rsidR="00837A4E" w:rsidRPr="006C555D" w:rsidRDefault="00837A4E" w:rsidP="00511A0D">
      <w:pPr>
        <w:pStyle w:val="4Bulletedcopyblue"/>
        <w:numPr>
          <w:ilvl w:val="0"/>
          <w:numId w:val="1"/>
        </w:numPr>
        <w:spacing w:after="0" w:line="276" w:lineRule="auto"/>
        <w:rPr>
          <w:lang w:val="en-GB"/>
        </w:rPr>
      </w:pPr>
      <w:r w:rsidRPr="006C555D">
        <w:rPr>
          <w:lang w:val="en-GB"/>
        </w:rPr>
        <w:t>Safer recruitment</w:t>
      </w:r>
    </w:p>
    <w:p w14:paraId="2C0C7A36" w14:textId="5DACDBEC" w:rsidR="00837A4E" w:rsidRPr="006C555D" w:rsidRDefault="00837A4E" w:rsidP="00511A0D">
      <w:pPr>
        <w:pStyle w:val="4Bulletedcopyblue"/>
        <w:numPr>
          <w:ilvl w:val="0"/>
          <w:numId w:val="1"/>
        </w:numPr>
        <w:spacing w:after="0" w:line="276" w:lineRule="auto"/>
        <w:rPr>
          <w:lang w:val="en-GB"/>
        </w:rPr>
      </w:pPr>
      <w:r w:rsidRPr="006C555D">
        <w:rPr>
          <w:lang w:val="en-GB"/>
        </w:rPr>
        <w:t xml:space="preserve">Whistleblowing </w:t>
      </w:r>
    </w:p>
    <w:p w14:paraId="500AFD68" w14:textId="77777777" w:rsidR="00F66660" w:rsidRPr="006C555D" w:rsidRDefault="00F66660" w:rsidP="00F66660">
      <w:pPr>
        <w:pStyle w:val="1bodycopy10pt"/>
        <w:rPr>
          <w:rFonts w:eastAsia="Arial" w:cs="Arial"/>
          <w:b/>
          <w:bCs/>
          <w:szCs w:val="20"/>
          <w:lang w:val="en-GB"/>
        </w:rPr>
      </w:pPr>
      <w:r w:rsidRPr="006C555D">
        <w:rPr>
          <w:rFonts w:cs="Arial"/>
          <w:highlight w:val="yellow"/>
          <w:lang w:val="en-GB"/>
        </w:rPr>
        <w:br w:type="page"/>
      </w:r>
      <w:r w:rsidRPr="006C555D">
        <w:rPr>
          <w:rFonts w:eastAsia="Arial" w:cs="Arial"/>
          <w:b/>
          <w:bCs/>
          <w:szCs w:val="20"/>
          <w:lang w:val="en-GB"/>
        </w:rPr>
        <w:t>These appendices are based on the Department for Education’s statutory guidance, Keeping Children Safe in Education.</w:t>
      </w:r>
    </w:p>
    <w:p w14:paraId="50A8612A" w14:textId="77777777" w:rsidR="00F66660" w:rsidRPr="00447A1C" w:rsidRDefault="00F66660" w:rsidP="00F66660">
      <w:pPr>
        <w:pStyle w:val="Heading3"/>
        <w:rPr>
          <w:color w:val="002060"/>
          <w:lang w:val="en-GB"/>
        </w:rPr>
      </w:pPr>
      <w:bookmarkStart w:id="30" w:name="_Toc205800167"/>
      <w:r w:rsidRPr="00447A1C">
        <w:rPr>
          <w:color w:val="002060"/>
          <w:lang w:val="en-GB"/>
        </w:rPr>
        <w:t>Appendix 1: types of abuse</w:t>
      </w:r>
      <w:bookmarkEnd w:id="30"/>
    </w:p>
    <w:p w14:paraId="66A465B1" w14:textId="77777777" w:rsidR="00F66660" w:rsidRPr="006C555D" w:rsidRDefault="00F66660" w:rsidP="00F66660">
      <w:pPr>
        <w:rPr>
          <w:rFonts w:cs="Arial"/>
          <w:lang w:val="en-GB"/>
        </w:rPr>
      </w:pPr>
      <w:r w:rsidRPr="006C555D">
        <w:rPr>
          <w:rFonts w:cs="Arial"/>
          <w:b/>
          <w:lang w:val="en-GB"/>
        </w:rPr>
        <w:t>Abuse</w:t>
      </w:r>
      <w:r w:rsidRPr="006C555D">
        <w:rPr>
          <w:rFonts w:cs="Arial"/>
          <w:lang w:val="en-GB"/>
        </w:rPr>
        <w:t xml:space="preserve">, including neglect, and safeguarding issues are rarely standalone events that can be covered by 1 definition or label. In most cases, multiple issues will overlap. </w:t>
      </w:r>
    </w:p>
    <w:p w14:paraId="4BDE248C" w14:textId="77777777" w:rsidR="00F66660" w:rsidRPr="006C555D" w:rsidRDefault="00F66660" w:rsidP="00F66660">
      <w:pPr>
        <w:rPr>
          <w:rFonts w:cs="Arial"/>
          <w:lang w:val="en-GB"/>
        </w:rPr>
      </w:pPr>
      <w:r w:rsidRPr="006C555D">
        <w:rPr>
          <w:rFonts w:cs="Arial"/>
          <w:b/>
          <w:bCs/>
          <w:lang w:val="en-GB"/>
        </w:rPr>
        <w:t>Physical abuse</w:t>
      </w:r>
      <w:r w:rsidRPr="006C555D">
        <w:rPr>
          <w:rFonts w:cs="Arial"/>
          <w:lang w:val="en-GB"/>
        </w:rPr>
        <w:t xml:space="preserve">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242CE242" w14:textId="77777777" w:rsidR="00F66660" w:rsidRPr="006C555D" w:rsidRDefault="00F66660" w:rsidP="00F66660">
      <w:pPr>
        <w:rPr>
          <w:rFonts w:cs="Arial"/>
          <w:lang w:val="en-GB"/>
        </w:rPr>
      </w:pPr>
      <w:r w:rsidRPr="006C555D">
        <w:rPr>
          <w:rFonts w:cs="Arial"/>
          <w:b/>
          <w:bCs/>
          <w:lang w:val="en-GB"/>
        </w:rPr>
        <w:t>Emotional abuse</w:t>
      </w:r>
      <w:r w:rsidRPr="006C555D">
        <w:rPr>
          <w:rFonts w:cs="Arial"/>
          <w:lang w:val="en-GB"/>
        </w:rPr>
        <w:t xml:space="preserve"> is the persistent emotional maltreatment of a child such as to cause severe and adverse effects on the child’s emotional development. Some level of emotional abuse is involved in all types of maltreatment of a child, although it may occur alone.</w:t>
      </w:r>
    </w:p>
    <w:p w14:paraId="68F0B7D2" w14:textId="77777777" w:rsidR="00F66660" w:rsidRPr="006C555D" w:rsidRDefault="00F66660" w:rsidP="00F66660">
      <w:pPr>
        <w:rPr>
          <w:rFonts w:cs="Arial"/>
          <w:lang w:val="en-GB"/>
        </w:rPr>
      </w:pPr>
      <w:r w:rsidRPr="006C555D">
        <w:rPr>
          <w:rFonts w:cs="Arial"/>
          <w:lang w:val="en-GB"/>
        </w:rPr>
        <w:t>Emotional abuse may involve:</w:t>
      </w:r>
    </w:p>
    <w:p w14:paraId="75C8D5D1" w14:textId="77777777" w:rsidR="00F66660" w:rsidRPr="006C555D" w:rsidRDefault="00F66660" w:rsidP="005B5706">
      <w:pPr>
        <w:pStyle w:val="4Bulletedcopyblue"/>
        <w:numPr>
          <w:ilvl w:val="0"/>
          <w:numId w:val="1"/>
        </w:numPr>
        <w:rPr>
          <w:lang w:val="en-GB"/>
        </w:rPr>
      </w:pPr>
      <w:r w:rsidRPr="006C555D">
        <w:rPr>
          <w:lang w:val="en-GB"/>
        </w:rPr>
        <w:t>Conveying to a child that they are worthless or unloved, inadequate, or valued only insofar as they meet the needs of another person</w:t>
      </w:r>
    </w:p>
    <w:p w14:paraId="34BFADA9" w14:textId="77777777" w:rsidR="00F66660" w:rsidRPr="006C555D" w:rsidRDefault="00F66660" w:rsidP="005B5706">
      <w:pPr>
        <w:pStyle w:val="4Bulletedcopyblue"/>
        <w:numPr>
          <w:ilvl w:val="0"/>
          <w:numId w:val="1"/>
        </w:numPr>
        <w:rPr>
          <w:lang w:val="en-GB"/>
        </w:rPr>
      </w:pPr>
      <w:r w:rsidRPr="006C555D">
        <w:rPr>
          <w:lang w:val="en-GB"/>
        </w:rPr>
        <w:t>Not giving the child opportunities to express their views, deliberately silencing them or ‘making fun’ of what they say or how they communicate</w:t>
      </w:r>
    </w:p>
    <w:p w14:paraId="3875F440" w14:textId="77777777" w:rsidR="00F66660" w:rsidRPr="006C555D" w:rsidRDefault="00F66660" w:rsidP="005B5706">
      <w:pPr>
        <w:pStyle w:val="4Bulletedcopyblue"/>
        <w:numPr>
          <w:ilvl w:val="0"/>
          <w:numId w:val="1"/>
        </w:numPr>
        <w:rPr>
          <w:lang w:val="en-GB"/>
        </w:rPr>
      </w:pPr>
      <w:r w:rsidRPr="006C555D">
        <w:rPr>
          <w:lang w:val="en-GB"/>
        </w:rPr>
        <w:t>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w:t>
      </w:r>
    </w:p>
    <w:p w14:paraId="20281C82" w14:textId="77777777" w:rsidR="00F66660" w:rsidRPr="006C555D" w:rsidRDefault="00F66660" w:rsidP="005B5706">
      <w:pPr>
        <w:pStyle w:val="4Bulletedcopyblue"/>
        <w:numPr>
          <w:ilvl w:val="0"/>
          <w:numId w:val="1"/>
        </w:numPr>
        <w:rPr>
          <w:lang w:val="en-GB"/>
        </w:rPr>
      </w:pPr>
      <w:r w:rsidRPr="006C555D">
        <w:rPr>
          <w:lang w:val="en-GB"/>
        </w:rPr>
        <w:t>Seeing or hearing the ill-treatment of another</w:t>
      </w:r>
    </w:p>
    <w:p w14:paraId="3DDA7839" w14:textId="77777777" w:rsidR="00F66660" w:rsidRPr="006C555D" w:rsidRDefault="00F66660" w:rsidP="005B5706">
      <w:pPr>
        <w:pStyle w:val="4Bulletedcopyblue"/>
        <w:numPr>
          <w:ilvl w:val="0"/>
          <w:numId w:val="1"/>
        </w:numPr>
        <w:rPr>
          <w:lang w:val="en-GB"/>
        </w:rPr>
      </w:pPr>
      <w:r w:rsidRPr="006C555D">
        <w:rPr>
          <w:lang w:val="en-GB"/>
        </w:rPr>
        <w:t>Serious bullying (including cyber-bullying), causing children frequently to feel frightened or in danger, or the exploitation or corruption of children</w:t>
      </w:r>
    </w:p>
    <w:p w14:paraId="01430A1D" w14:textId="77777777" w:rsidR="00F66660" w:rsidRPr="006C555D" w:rsidRDefault="00F66660" w:rsidP="00F66660">
      <w:pPr>
        <w:rPr>
          <w:rFonts w:cs="Arial"/>
          <w:lang w:val="en-GB"/>
        </w:rPr>
      </w:pPr>
      <w:r w:rsidRPr="006C555D">
        <w:rPr>
          <w:rFonts w:cs="Arial"/>
          <w:b/>
          <w:bCs/>
          <w:lang w:val="en-GB"/>
        </w:rPr>
        <w:t>Sexual abuse</w:t>
      </w:r>
      <w:r w:rsidRPr="006C555D">
        <w:rPr>
          <w:rFonts w:cs="Arial"/>
          <w:lang w:val="en-GB"/>
        </w:rPr>
        <w:t xml:space="preserve"> involves forcing or enticing a child or young person to take part in sexual activities, not necessarily involving a high level of violence, whether or not the child is aware of what is happening. The activities may involve:</w:t>
      </w:r>
    </w:p>
    <w:p w14:paraId="03E7A121" w14:textId="77777777" w:rsidR="00F66660" w:rsidRPr="006C555D" w:rsidRDefault="00F66660" w:rsidP="005B5706">
      <w:pPr>
        <w:pStyle w:val="4Bulletedcopyblue"/>
        <w:numPr>
          <w:ilvl w:val="0"/>
          <w:numId w:val="1"/>
        </w:numPr>
        <w:rPr>
          <w:lang w:val="en-GB"/>
        </w:rPr>
      </w:pPr>
      <w:r w:rsidRPr="006C555D">
        <w:rPr>
          <w:lang w:val="en-GB"/>
        </w:rPr>
        <w:t>Physical contact, including assault by penetration (for example, rape or oral sex) or non-penetrative acts such as masturbation, kissing, rubbing and touching outside of clothing</w:t>
      </w:r>
    </w:p>
    <w:p w14:paraId="681D1101" w14:textId="77777777" w:rsidR="00F66660" w:rsidRPr="006C555D" w:rsidRDefault="00F66660" w:rsidP="005B5706">
      <w:pPr>
        <w:pStyle w:val="4Bulletedcopyblue"/>
        <w:numPr>
          <w:ilvl w:val="0"/>
          <w:numId w:val="1"/>
        </w:numPr>
        <w:rPr>
          <w:lang w:val="en-GB"/>
        </w:rPr>
      </w:pPr>
      <w:r w:rsidRPr="006C555D">
        <w:rPr>
          <w:lang w:val="en-GB"/>
        </w:rPr>
        <w:t>Non-contact activities, such as involving children in looking at, or in the production of, sexual images, watching sexual activities, encouraging children to behave in sexually inappropriate ways, or grooming a child in preparation for abuse (including via the internet)</w:t>
      </w:r>
    </w:p>
    <w:p w14:paraId="3E224A88" w14:textId="77777777" w:rsidR="00F66660" w:rsidRPr="006C555D" w:rsidRDefault="00F66660" w:rsidP="00F66660">
      <w:pPr>
        <w:rPr>
          <w:rFonts w:cs="Arial"/>
          <w:lang w:val="en-GB"/>
        </w:rPr>
      </w:pPr>
      <w:r w:rsidRPr="006C555D">
        <w:rPr>
          <w:rFonts w:cs="Arial"/>
          <w:lang w:val="en-GB"/>
        </w:rPr>
        <w:t>Sexual abuse is not solely perpetrated by adult males. Women can also commit acts of sexual abuse, as can other children.</w:t>
      </w:r>
    </w:p>
    <w:p w14:paraId="449224F7" w14:textId="77777777" w:rsidR="00F66660" w:rsidRPr="006C555D" w:rsidRDefault="00F66660" w:rsidP="00F66660">
      <w:pPr>
        <w:rPr>
          <w:rFonts w:cs="Arial"/>
          <w:lang w:val="en-GB"/>
        </w:rPr>
      </w:pPr>
      <w:r w:rsidRPr="006C555D">
        <w:rPr>
          <w:rFonts w:cs="Arial"/>
          <w:b/>
          <w:lang w:val="en-GB"/>
        </w:rPr>
        <w:t>Neglect</w:t>
      </w:r>
      <w:r w:rsidRPr="006C555D">
        <w:rPr>
          <w:rFonts w:cs="Arial"/>
          <w:lang w:val="en-GB"/>
        </w:rPr>
        <w:t xml:space="preserve"> is the persistent failure to meet a child’s basic physical and/or psychological needs, likely to result in the serious impairment of the child’s health or development. Neglect may occur during pregnancy as a result of maternal substance abuse. </w:t>
      </w:r>
    </w:p>
    <w:p w14:paraId="35A0DE3D" w14:textId="77777777" w:rsidR="00F66660" w:rsidRPr="006C555D" w:rsidRDefault="00F66660" w:rsidP="00F66660">
      <w:pPr>
        <w:rPr>
          <w:rFonts w:cs="Arial"/>
          <w:lang w:val="en-GB"/>
        </w:rPr>
      </w:pPr>
      <w:r w:rsidRPr="006C555D">
        <w:rPr>
          <w:rFonts w:cs="Arial"/>
          <w:lang w:val="en-GB"/>
        </w:rPr>
        <w:t>Once a child is born, neglect may involve a parent or carer failing to:</w:t>
      </w:r>
    </w:p>
    <w:p w14:paraId="777AA113" w14:textId="77777777" w:rsidR="00F66660" w:rsidRPr="006C555D" w:rsidRDefault="00F66660" w:rsidP="005B5706">
      <w:pPr>
        <w:pStyle w:val="4Bulletedcopyblue"/>
        <w:numPr>
          <w:ilvl w:val="0"/>
          <w:numId w:val="1"/>
        </w:numPr>
        <w:rPr>
          <w:lang w:val="en-GB"/>
        </w:rPr>
      </w:pPr>
      <w:r w:rsidRPr="006C555D">
        <w:rPr>
          <w:lang w:val="en-GB"/>
        </w:rPr>
        <w:t>Provide adequate food, clothing and shelter (including exclusion from home or abandonment)</w:t>
      </w:r>
    </w:p>
    <w:p w14:paraId="36824AB7" w14:textId="77777777" w:rsidR="00F66660" w:rsidRPr="006C555D" w:rsidRDefault="00F66660" w:rsidP="005B5706">
      <w:pPr>
        <w:pStyle w:val="4Bulletedcopyblue"/>
        <w:numPr>
          <w:ilvl w:val="0"/>
          <w:numId w:val="1"/>
        </w:numPr>
        <w:rPr>
          <w:lang w:val="en-GB"/>
        </w:rPr>
      </w:pPr>
      <w:r w:rsidRPr="006C555D">
        <w:rPr>
          <w:lang w:val="en-GB"/>
        </w:rPr>
        <w:t>Protect a child from physical and emotional harm or danger</w:t>
      </w:r>
    </w:p>
    <w:p w14:paraId="3F792F37" w14:textId="77777777" w:rsidR="00F66660" w:rsidRPr="006C555D" w:rsidRDefault="00F66660" w:rsidP="005B5706">
      <w:pPr>
        <w:pStyle w:val="4Bulletedcopyblue"/>
        <w:numPr>
          <w:ilvl w:val="0"/>
          <w:numId w:val="1"/>
        </w:numPr>
        <w:rPr>
          <w:lang w:val="en-GB"/>
        </w:rPr>
      </w:pPr>
      <w:r w:rsidRPr="006C555D">
        <w:rPr>
          <w:lang w:val="en-GB"/>
        </w:rPr>
        <w:t>Ensure adequate supervision (including the use of inadequate care-givers)</w:t>
      </w:r>
    </w:p>
    <w:p w14:paraId="27151791" w14:textId="77777777" w:rsidR="00F66660" w:rsidRPr="006C555D" w:rsidRDefault="00F66660" w:rsidP="005B5706">
      <w:pPr>
        <w:pStyle w:val="4Bulletedcopyblue"/>
        <w:numPr>
          <w:ilvl w:val="0"/>
          <w:numId w:val="1"/>
        </w:numPr>
        <w:rPr>
          <w:lang w:val="en-GB"/>
        </w:rPr>
      </w:pPr>
      <w:r w:rsidRPr="006C555D">
        <w:rPr>
          <w:lang w:val="en-GB"/>
        </w:rPr>
        <w:t>Ensure access to appropriate medical care or treatment</w:t>
      </w:r>
    </w:p>
    <w:p w14:paraId="6F35CD32" w14:textId="77777777" w:rsidR="003B13B2" w:rsidRPr="006C555D" w:rsidRDefault="00F66660" w:rsidP="00F66660">
      <w:pPr>
        <w:rPr>
          <w:rFonts w:cs="Arial"/>
          <w:lang w:val="en-GB"/>
        </w:rPr>
      </w:pPr>
      <w:r w:rsidRPr="006C555D">
        <w:rPr>
          <w:rFonts w:cs="Arial"/>
          <w:lang w:val="en-GB"/>
        </w:rPr>
        <w:t>It may also include neglect of, or unresponsiveness to, a child’s basic emotional needs.</w:t>
      </w:r>
    </w:p>
    <w:p w14:paraId="27959F0B" w14:textId="3B0DADE8" w:rsidR="00F66660" w:rsidRPr="00447A1C" w:rsidRDefault="00F66660" w:rsidP="00E00FB1">
      <w:pPr>
        <w:pStyle w:val="Heading3"/>
        <w:rPr>
          <w:color w:val="002060"/>
          <w:lang w:val="en-GB"/>
        </w:rPr>
      </w:pPr>
      <w:r w:rsidRPr="006C555D">
        <w:rPr>
          <w:lang w:val="en-GB"/>
        </w:rPr>
        <w:br w:type="page"/>
      </w:r>
      <w:bookmarkStart w:id="31" w:name="_Toc527623685"/>
      <w:bookmarkStart w:id="32" w:name="_Toc13216151"/>
      <w:bookmarkStart w:id="33" w:name="_Toc205800168"/>
      <w:r w:rsidRPr="00447A1C">
        <w:rPr>
          <w:color w:val="002060"/>
          <w:lang w:val="en-GB"/>
        </w:rPr>
        <w:t xml:space="preserve">Appendix </w:t>
      </w:r>
      <w:r w:rsidR="00E00FB1" w:rsidRPr="00447A1C">
        <w:rPr>
          <w:color w:val="002060"/>
          <w:lang w:val="en-GB"/>
        </w:rPr>
        <w:t>2</w:t>
      </w:r>
      <w:r w:rsidRPr="00447A1C">
        <w:rPr>
          <w:color w:val="002060"/>
          <w:lang w:val="en-GB"/>
        </w:rPr>
        <w:t>: specific safeguarding issues</w:t>
      </w:r>
      <w:bookmarkEnd w:id="31"/>
      <w:bookmarkEnd w:id="32"/>
      <w:bookmarkEnd w:id="33"/>
      <w:r w:rsidRPr="00447A1C">
        <w:rPr>
          <w:color w:val="002060"/>
          <w:lang w:val="en-GB"/>
        </w:rPr>
        <w:t xml:space="preserve"> </w:t>
      </w:r>
    </w:p>
    <w:p w14:paraId="3E3A80A7" w14:textId="77777777" w:rsidR="003E38D9" w:rsidRPr="006C555D" w:rsidRDefault="003E38D9" w:rsidP="003E38D9">
      <w:pPr>
        <w:pStyle w:val="Subhead2"/>
        <w:rPr>
          <w:rFonts w:cs="Arial"/>
        </w:rPr>
      </w:pPr>
      <w:r w:rsidRPr="006C555D">
        <w:rPr>
          <w:rFonts w:cs="Arial"/>
        </w:rPr>
        <w:t>Assessing adult-involved nude and semi-nude sharing incidents</w:t>
      </w:r>
    </w:p>
    <w:p w14:paraId="6566611B" w14:textId="77777777" w:rsidR="003E38D9" w:rsidRPr="006C555D" w:rsidRDefault="003E38D9" w:rsidP="003E38D9">
      <w:pPr>
        <w:pStyle w:val="1bodycopy10pt"/>
        <w:rPr>
          <w:rFonts w:cs="Arial"/>
        </w:rPr>
      </w:pPr>
      <w:r w:rsidRPr="006C555D">
        <w:rPr>
          <w:rFonts w:cs="Arial"/>
        </w:rPr>
        <w:t xml:space="preserve">This section is based on </w:t>
      </w:r>
      <w:r w:rsidR="00906C9A" w:rsidRPr="006C555D">
        <w:rPr>
          <w:rFonts w:cs="Arial"/>
        </w:rPr>
        <w:t>a</w:t>
      </w:r>
      <w:r w:rsidRPr="006C555D">
        <w:rPr>
          <w:rFonts w:cs="Arial"/>
        </w:rPr>
        <w:t xml:space="preserve">nnex A of the UK Council of Internet Safety’s </w:t>
      </w:r>
      <w:hyperlink r:id="rId74" w:history="1">
        <w:r w:rsidRPr="006C555D">
          <w:rPr>
            <w:rStyle w:val="Hyperlink"/>
            <w:rFonts w:cs="Arial"/>
          </w:rPr>
          <w:t>advice for education settings</w:t>
        </w:r>
      </w:hyperlink>
      <w:r w:rsidRPr="006C555D">
        <w:rPr>
          <w:rFonts w:cs="Arial"/>
        </w:rPr>
        <w:t xml:space="preserve">. </w:t>
      </w:r>
    </w:p>
    <w:p w14:paraId="23A82BDE" w14:textId="77777777" w:rsidR="003E38D9" w:rsidRPr="006C555D" w:rsidRDefault="003E38D9" w:rsidP="003E38D9">
      <w:pPr>
        <w:pStyle w:val="1bodycopy10pt"/>
        <w:rPr>
          <w:rFonts w:cs="Arial"/>
        </w:rPr>
      </w:pPr>
      <w:r w:rsidRPr="006C555D">
        <w:rPr>
          <w:rFonts w:cs="Arial"/>
        </w:rPr>
        <w:t>All adult-involved nude and semi-nude image sharing incidents are child sexual abuse offences and must immediately be referred to police/social care. However, as adult-involved incidents can present as child-on-child nude/semi-nude sharing, it may be difficult to initially assess adult involvement.</w:t>
      </w:r>
    </w:p>
    <w:p w14:paraId="05A79C13" w14:textId="77777777" w:rsidR="003E38D9" w:rsidRPr="006C555D" w:rsidRDefault="003E38D9" w:rsidP="003E38D9">
      <w:pPr>
        <w:pStyle w:val="1bodycopy10pt"/>
        <w:rPr>
          <w:rFonts w:cs="Arial"/>
        </w:rPr>
      </w:pPr>
      <w:r w:rsidRPr="006C555D">
        <w:rPr>
          <w:rFonts w:cs="Arial"/>
        </w:rPr>
        <w:t>There are two types of common adult-involved incidents: sexually motivated incidents and financially motivated incidents.</w:t>
      </w:r>
    </w:p>
    <w:p w14:paraId="0A1B2FC4" w14:textId="77777777" w:rsidR="003E38D9" w:rsidRPr="006C555D" w:rsidRDefault="003E38D9" w:rsidP="003E38D9">
      <w:pPr>
        <w:pStyle w:val="1bodycopy10pt"/>
        <w:rPr>
          <w:rStyle w:val="Strong"/>
          <w:rFonts w:cs="Arial"/>
        </w:rPr>
      </w:pPr>
      <w:r w:rsidRPr="006C555D">
        <w:rPr>
          <w:rStyle w:val="Strong"/>
          <w:rFonts w:cs="Arial"/>
        </w:rPr>
        <w:t>Sexually motivated incidents</w:t>
      </w:r>
    </w:p>
    <w:p w14:paraId="500421C8" w14:textId="77777777" w:rsidR="003E38D9" w:rsidRPr="006C555D" w:rsidRDefault="003E38D9" w:rsidP="003E38D9">
      <w:pPr>
        <w:pStyle w:val="1bodycopy10pt"/>
        <w:rPr>
          <w:rFonts w:cs="Arial"/>
        </w:rPr>
      </w:pPr>
      <w:r w:rsidRPr="006C555D">
        <w:rPr>
          <w:rFonts w:cs="Arial"/>
        </w:rPr>
        <w:t xml:space="preserve">In this type of incident, an adult offender obtains nude and semi-nudes directly from </w:t>
      </w:r>
      <w:r w:rsidR="00906C9A" w:rsidRPr="006C555D">
        <w:rPr>
          <w:rFonts w:cs="Arial"/>
        </w:rPr>
        <w:t>a child or</w:t>
      </w:r>
      <w:r w:rsidRPr="006C555D">
        <w:rPr>
          <w:rFonts w:cs="Arial"/>
        </w:rPr>
        <w:t xml:space="preserve"> young pe</w:t>
      </w:r>
      <w:r w:rsidR="00906C9A" w:rsidRPr="006C555D">
        <w:rPr>
          <w:rFonts w:cs="Arial"/>
        </w:rPr>
        <w:t>rson</w:t>
      </w:r>
      <w:r w:rsidRPr="006C555D">
        <w:rPr>
          <w:rFonts w:cs="Arial"/>
        </w:rPr>
        <w:t xml:space="preserve"> using online platforms.</w:t>
      </w:r>
    </w:p>
    <w:p w14:paraId="4990DC9C" w14:textId="77777777" w:rsidR="003E38D9" w:rsidRPr="006C555D" w:rsidRDefault="003E38D9" w:rsidP="003E38D9">
      <w:pPr>
        <w:pStyle w:val="1bodycopy10pt"/>
        <w:rPr>
          <w:rFonts w:cs="Arial"/>
        </w:rPr>
      </w:pPr>
      <w:r w:rsidRPr="006C555D">
        <w:rPr>
          <w:rFonts w:cs="Arial"/>
        </w:rPr>
        <w:t xml:space="preserve">To make initial contact, the offender may present </w:t>
      </w:r>
      <w:r w:rsidR="00906C9A" w:rsidRPr="006C555D">
        <w:rPr>
          <w:rFonts w:cs="Arial"/>
        </w:rPr>
        <w:t xml:space="preserve">as </w:t>
      </w:r>
      <w:r w:rsidRPr="006C555D">
        <w:rPr>
          <w:rFonts w:cs="Arial"/>
        </w:rPr>
        <w:t>themselves or use a false identi</w:t>
      </w:r>
      <w:r w:rsidR="00906C9A" w:rsidRPr="006C555D">
        <w:rPr>
          <w:rFonts w:cs="Arial"/>
        </w:rPr>
        <w:t>t</w:t>
      </w:r>
      <w:r w:rsidRPr="006C555D">
        <w:rPr>
          <w:rFonts w:cs="Arial"/>
        </w:rPr>
        <w:t>y on the platform, sometimes posing as a child or young person to encourage a response and build trust. The offender often grooms the child or young person on social media, in chatrooms or on gaming platforms</w:t>
      </w:r>
      <w:r w:rsidR="00906C9A" w:rsidRPr="006C555D">
        <w:rPr>
          <w:rFonts w:cs="Arial"/>
        </w:rPr>
        <w:t>,</w:t>
      </w:r>
      <w:r w:rsidRPr="006C555D">
        <w:rPr>
          <w:rFonts w:cs="Arial"/>
        </w:rPr>
        <w:t xml:space="preserve"> and may then move the conversation to a private messaging app or an end-to-end encrypted (E2EE) environment where a request for a nude or semi-nude is made. To encourage the child or young person to create and share nude or semi-nude, the offender may share pornography or child sexual abuse material (images of other young people), including AI-generated material.</w:t>
      </w:r>
    </w:p>
    <w:p w14:paraId="556C162D" w14:textId="77777777" w:rsidR="003E38D9" w:rsidRPr="006C555D" w:rsidRDefault="003E38D9" w:rsidP="003E38D9">
      <w:pPr>
        <w:pStyle w:val="1bodycopy10pt"/>
        <w:rPr>
          <w:rFonts w:cs="Arial"/>
        </w:rPr>
      </w:pPr>
      <w:r w:rsidRPr="006C555D">
        <w:rPr>
          <w:rFonts w:cs="Arial"/>
        </w:rPr>
        <w:t>Once a child or young person shares a nude or semi-nude, an offender may blackmail the child or young person into sending more images by threatening to release them online and/or send them to friends and family.</w:t>
      </w:r>
    </w:p>
    <w:p w14:paraId="2E9B9D75" w14:textId="77777777" w:rsidR="003E38D9" w:rsidRPr="006C555D" w:rsidRDefault="003E38D9" w:rsidP="003E38D9">
      <w:pPr>
        <w:pStyle w:val="1bodycopy10pt"/>
        <w:rPr>
          <w:rFonts w:cs="Arial"/>
        </w:rPr>
      </w:pPr>
      <w:r w:rsidRPr="006C555D">
        <w:rPr>
          <w:rFonts w:cs="Arial"/>
        </w:rPr>
        <w:t>Potential signs of adult-involved grooming and coercion can include the child or young person being:</w:t>
      </w:r>
    </w:p>
    <w:p w14:paraId="22F45491" w14:textId="77777777" w:rsidR="003E38D9" w:rsidRPr="006C555D" w:rsidRDefault="003E38D9" w:rsidP="005B5706">
      <w:pPr>
        <w:pStyle w:val="4Bulletedcopyblue"/>
        <w:numPr>
          <w:ilvl w:val="0"/>
          <w:numId w:val="1"/>
        </w:numPr>
      </w:pPr>
      <w:r w:rsidRPr="006C555D">
        <w:t>Contacted by an online account that they do not know but appears to be another child or young person</w:t>
      </w:r>
    </w:p>
    <w:p w14:paraId="125D07F5" w14:textId="77777777" w:rsidR="003E38D9" w:rsidRPr="006C555D" w:rsidRDefault="003E38D9" w:rsidP="005B5706">
      <w:pPr>
        <w:pStyle w:val="4Bulletedcopyblue"/>
        <w:numPr>
          <w:ilvl w:val="0"/>
          <w:numId w:val="1"/>
        </w:numPr>
      </w:pPr>
      <w:r w:rsidRPr="006C555D">
        <w:t>Quickly engaged in sexually explicit communications</w:t>
      </w:r>
      <w:r w:rsidR="00B0407B" w:rsidRPr="006C555D">
        <w:t>,</w:t>
      </w:r>
      <w:r w:rsidRPr="006C555D">
        <w:t xml:space="preserve"> which may include the offender sharing unsolicited images</w:t>
      </w:r>
    </w:p>
    <w:p w14:paraId="16070E35" w14:textId="77777777" w:rsidR="003E38D9" w:rsidRPr="006C555D" w:rsidRDefault="003E38D9" w:rsidP="005B5706">
      <w:pPr>
        <w:pStyle w:val="4Bulletedcopyblue"/>
        <w:numPr>
          <w:ilvl w:val="0"/>
          <w:numId w:val="1"/>
        </w:numPr>
      </w:pPr>
      <w:r w:rsidRPr="006C555D">
        <w:t>Moved from a public to a private/E2EE platform</w:t>
      </w:r>
    </w:p>
    <w:p w14:paraId="27B8D6AE" w14:textId="77777777" w:rsidR="003E38D9" w:rsidRPr="006C555D" w:rsidRDefault="003E38D9" w:rsidP="005B5706">
      <w:pPr>
        <w:pStyle w:val="4Bulletedcopyblue"/>
        <w:numPr>
          <w:ilvl w:val="0"/>
          <w:numId w:val="1"/>
        </w:numPr>
      </w:pPr>
      <w:r w:rsidRPr="006C555D">
        <w:t>Coerced/pressured into doing sexual things, including creating nudes and semi-nudes</w:t>
      </w:r>
    </w:p>
    <w:p w14:paraId="7910995D" w14:textId="77777777" w:rsidR="003E38D9" w:rsidRPr="006C555D" w:rsidRDefault="003E38D9" w:rsidP="005B5706">
      <w:pPr>
        <w:pStyle w:val="4Bulletedcopyblue"/>
        <w:numPr>
          <w:ilvl w:val="0"/>
          <w:numId w:val="1"/>
        </w:numPr>
      </w:pPr>
      <w:r w:rsidRPr="006C555D">
        <w:t>Offered something of value such as money or gaming credits</w:t>
      </w:r>
    </w:p>
    <w:p w14:paraId="0CD881EB" w14:textId="77777777" w:rsidR="003E38D9" w:rsidRPr="006C555D" w:rsidRDefault="003E38D9" w:rsidP="005B5706">
      <w:pPr>
        <w:pStyle w:val="4Bulletedcopyblue"/>
        <w:numPr>
          <w:ilvl w:val="0"/>
          <w:numId w:val="1"/>
        </w:numPr>
      </w:pPr>
      <w:r w:rsidRPr="006C555D">
        <w:t>Threatened or blackmailed into carrying out further sexual activity. This may follow the child or young person initially sharing the image or the offender sharing a digitally manipulated image of the child or young person to extort ‘real’ images</w:t>
      </w:r>
    </w:p>
    <w:p w14:paraId="68FCD508" w14:textId="77777777" w:rsidR="003E38D9" w:rsidRPr="006C555D" w:rsidRDefault="003E38D9" w:rsidP="003E38D9">
      <w:pPr>
        <w:pStyle w:val="4Bulletedcopyblue"/>
        <w:numPr>
          <w:ilvl w:val="0"/>
          <w:numId w:val="0"/>
        </w:numPr>
        <w:ind w:left="170" w:hanging="170"/>
        <w:rPr>
          <w:rStyle w:val="Strong"/>
        </w:rPr>
      </w:pPr>
      <w:r w:rsidRPr="006C555D">
        <w:rPr>
          <w:rStyle w:val="Strong"/>
        </w:rPr>
        <w:t>Financially motivated incidents</w:t>
      </w:r>
    </w:p>
    <w:p w14:paraId="46858ABE" w14:textId="77777777" w:rsidR="003E38D9" w:rsidRPr="006C555D" w:rsidRDefault="003E38D9" w:rsidP="003E38D9">
      <w:pPr>
        <w:pStyle w:val="Subhead2"/>
        <w:rPr>
          <w:rFonts w:cs="Arial"/>
          <w:b w:val="0"/>
          <w:bCs/>
          <w:sz w:val="20"/>
          <w:szCs w:val="20"/>
        </w:rPr>
      </w:pPr>
      <w:r w:rsidRPr="006C555D">
        <w:rPr>
          <w:rFonts w:cs="Arial"/>
          <w:b w:val="0"/>
          <w:bCs/>
          <w:sz w:val="20"/>
          <w:szCs w:val="20"/>
        </w:rPr>
        <w:t xml:space="preserve">Financially motivated sexual extortion (often known as ‘sextortion’) is an adult-involved incident in which an adult offender (or offenders) threatens to release nudes or semi-nudes of a child or young person unless they pay money or do something else to benefit them. </w:t>
      </w:r>
    </w:p>
    <w:p w14:paraId="0C287803" w14:textId="77777777" w:rsidR="003E38D9" w:rsidRPr="006C555D" w:rsidRDefault="003E38D9" w:rsidP="003E38D9">
      <w:pPr>
        <w:pStyle w:val="Subhead2"/>
        <w:rPr>
          <w:rFonts w:cs="Arial"/>
          <w:b w:val="0"/>
          <w:bCs/>
          <w:sz w:val="20"/>
          <w:szCs w:val="20"/>
        </w:rPr>
      </w:pPr>
      <w:r w:rsidRPr="006C555D">
        <w:rPr>
          <w:rFonts w:cs="Arial"/>
          <w:b w:val="0"/>
          <w:bCs/>
          <w:sz w:val="20"/>
          <w:szCs w:val="20"/>
        </w:rPr>
        <w:t>Unlike other adult-involved incidents, financially motivated sexual extortion is usually carried out by offenders working in sophisticated organised crime groups (OCGs) overseas and are only motivated by profit. Adults are usually targeted by these groups too.</w:t>
      </w:r>
    </w:p>
    <w:p w14:paraId="0790CE87" w14:textId="77777777" w:rsidR="003E38D9" w:rsidRPr="006C555D" w:rsidRDefault="003E38D9" w:rsidP="003E38D9">
      <w:pPr>
        <w:pStyle w:val="Subhead2"/>
        <w:rPr>
          <w:rFonts w:cs="Arial"/>
          <w:b w:val="0"/>
          <w:bCs/>
          <w:sz w:val="20"/>
          <w:szCs w:val="20"/>
        </w:rPr>
      </w:pPr>
      <w:r w:rsidRPr="006C555D">
        <w:rPr>
          <w:rFonts w:cs="Arial"/>
          <w:b w:val="0"/>
          <w:bCs/>
          <w:sz w:val="20"/>
          <w:szCs w:val="20"/>
        </w:rPr>
        <w:t>Offenders will often use a false identity, sometimes posing as a child or young person, or hack another young person’s account to make initial contact. To financially blackmail the child or young person, they may:</w:t>
      </w:r>
    </w:p>
    <w:p w14:paraId="594FD6CD" w14:textId="77777777" w:rsidR="003E38D9" w:rsidRPr="006C555D" w:rsidRDefault="003E38D9" w:rsidP="005B5706">
      <w:pPr>
        <w:pStyle w:val="4Bulletedcopyblue"/>
        <w:numPr>
          <w:ilvl w:val="0"/>
          <w:numId w:val="1"/>
        </w:numPr>
      </w:pPr>
      <w:r w:rsidRPr="006C555D">
        <w:t>Groom or coerce the child or young person into sending nudes or semi-nudes and financially blackmail them</w:t>
      </w:r>
    </w:p>
    <w:p w14:paraId="66F0546E" w14:textId="77777777" w:rsidR="003E38D9" w:rsidRPr="006C555D" w:rsidRDefault="003E38D9" w:rsidP="005B5706">
      <w:pPr>
        <w:pStyle w:val="4Bulletedcopyblue"/>
        <w:numPr>
          <w:ilvl w:val="0"/>
          <w:numId w:val="1"/>
        </w:numPr>
      </w:pPr>
      <w:r w:rsidRPr="006C555D">
        <w:t>Use images that have been stolen from the child or young person taken through hacking their account</w:t>
      </w:r>
    </w:p>
    <w:p w14:paraId="2CE3F79F" w14:textId="77777777" w:rsidR="003E38D9" w:rsidRPr="006C555D" w:rsidRDefault="003E38D9" w:rsidP="005B5706">
      <w:pPr>
        <w:pStyle w:val="4Bulletedcopyblue"/>
        <w:numPr>
          <w:ilvl w:val="0"/>
          <w:numId w:val="1"/>
        </w:numPr>
      </w:pPr>
      <w:r w:rsidRPr="006C555D">
        <w:t>Use digitally manipulated images, including AI-generated images, of the child or young person</w:t>
      </w:r>
    </w:p>
    <w:p w14:paraId="409F6BAC" w14:textId="77777777" w:rsidR="003E38D9" w:rsidRPr="006C555D" w:rsidRDefault="003E38D9" w:rsidP="003E38D9">
      <w:pPr>
        <w:pStyle w:val="Subhead2"/>
        <w:rPr>
          <w:rFonts w:cs="Arial"/>
          <w:b w:val="0"/>
          <w:bCs/>
          <w:sz w:val="20"/>
          <w:szCs w:val="20"/>
        </w:rPr>
      </w:pPr>
      <w:r w:rsidRPr="006C555D">
        <w:rPr>
          <w:rFonts w:cs="Arial"/>
          <w:b w:val="0"/>
          <w:bCs/>
          <w:sz w:val="20"/>
          <w:szCs w:val="20"/>
        </w:rPr>
        <w:t>The offender may demand payment or the use of the victim’s bank account for the purposes of money laundering.</w:t>
      </w:r>
    </w:p>
    <w:p w14:paraId="3EF28851" w14:textId="77777777" w:rsidR="003E38D9" w:rsidRPr="006C555D" w:rsidRDefault="003E38D9" w:rsidP="003E38D9">
      <w:pPr>
        <w:pStyle w:val="1bodycopy10pt"/>
        <w:rPr>
          <w:rFonts w:cs="Arial"/>
        </w:rPr>
      </w:pPr>
      <w:r w:rsidRPr="006C555D">
        <w:rPr>
          <w:rFonts w:cs="Arial"/>
        </w:rPr>
        <w:t>Potential signs of adult-involved financially motivated sexual extortion can include the child or young person being:</w:t>
      </w:r>
    </w:p>
    <w:p w14:paraId="7964554D" w14:textId="77777777" w:rsidR="003E38D9" w:rsidRPr="006C555D" w:rsidRDefault="003E38D9" w:rsidP="005B5706">
      <w:pPr>
        <w:pStyle w:val="4Bulletedcopyblue"/>
        <w:numPr>
          <w:ilvl w:val="0"/>
          <w:numId w:val="1"/>
        </w:numPr>
      </w:pPr>
      <w:r w:rsidRPr="006C555D">
        <w:t>Contacted by an online account that they do not know but appears to be another child or young person. They may be contacted by a hacked account of a child or young person</w:t>
      </w:r>
    </w:p>
    <w:p w14:paraId="19296EED" w14:textId="77777777" w:rsidR="003E38D9" w:rsidRPr="006C555D" w:rsidRDefault="003E38D9" w:rsidP="005B5706">
      <w:pPr>
        <w:pStyle w:val="4Bulletedcopyblue"/>
        <w:numPr>
          <w:ilvl w:val="0"/>
          <w:numId w:val="1"/>
        </w:numPr>
      </w:pPr>
      <w:r w:rsidRPr="006C555D">
        <w:t>Quickly engaged in sexually explicit communications which may include the offender sharing an image first</w:t>
      </w:r>
    </w:p>
    <w:p w14:paraId="659128A0" w14:textId="77777777" w:rsidR="003E38D9" w:rsidRPr="006C555D" w:rsidRDefault="003E38D9" w:rsidP="005B5706">
      <w:pPr>
        <w:pStyle w:val="4Bulletedcopyblue"/>
        <w:numPr>
          <w:ilvl w:val="0"/>
          <w:numId w:val="1"/>
        </w:numPr>
      </w:pPr>
      <w:r w:rsidRPr="006C555D">
        <w:t>Moved from a public to a private/E2EE platform</w:t>
      </w:r>
    </w:p>
    <w:p w14:paraId="0CD07A9D" w14:textId="77777777" w:rsidR="003E38D9" w:rsidRPr="006C555D" w:rsidRDefault="003E38D9" w:rsidP="005B5706">
      <w:pPr>
        <w:pStyle w:val="4Bulletedcopyblue"/>
        <w:numPr>
          <w:ilvl w:val="0"/>
          <w:numId w:val="1"/>
        </w:numPr>
      </w:pPr>
      <w:r w:rsidRPr="006C555D">
        <w:t>Pressured into taking nudes or semi-nudes</w:t>
      </w:r>
    </w:p>
    <w:p w14:paraId="34FC8F82" w14:textId="77777777" w:rsidR="003E38D9" w:rsidRPr="006C555D" w:rsidRDefault="003E38D9" w:rsidP="005B5706">
      <w:pPr>
        <w:pStyle w:val="4Bulletedcopyblue"/>
        <w:numPr>
          <w:ilvl w:val="0"/>
          <w:numId w:val="1"/>
        </w:numPr>
      </w:pPr>
      <w:r w:rsidRPr="006C555D">
        <w:t>Told they have been hacked and they have access to their images, personal information and contacts</w:t>
      </w:r>
    </w:p>
    <w:p w14:paraId="581A4A16" w14:textId="77777777" w:rsidR="003E38D9" w:rsidRPr="006C555D" w:rsidRDefault="003E38D9" w:rsidP="005B5706">
      <w:pPr>
        <w:pStyle w:val="4Bulletedcopyblue"/>
        <w:numPr>
          <w:ilvl w:val="0"/>
          <w:numId w:val="1"/>
        </w:numPr>
      </w:pPr>
      <w:r w:rsidRPr="006C555D">
        <w:t>Blackmailed into sending money or sharing bank account details after sharing an image or the offender sharing hacked or digitally manipulated images of the child or young person</w:t>
      </w:r>
    </w:p>
    <w:p w14:paraId="0399225C" w14:textId="77777777" w:rsidR="00F66660" w:rsidRPr="006C555D" w:rsidRDefault="00F66660" w:rsidP="00F66660">
      <w:pPr>
        <w:pStyle w:val="Subhead2"/>
        <w:rPr>
          <w:rFonts w:cs="Arial"/>
          <w:lang w:val="en-GB"/>
        </w:rPr>
      </w:pPr>
      <w:r w:rsidRPr="006C555D">
        <w:rPr>
          <w:rFonts w:cs="Arial"/>
          <w:lang w:val="en-GB"/>
        </w:rPr>
        <w:t xml:space="preserve">Children </w:t>
      </w:r>
      <w:r w:rsidR="00436385" w:rsidRPr="006C555D">
        <w:rPr>
          <w:rFonts w:cs="Arial"/>
          <w:lang w:val="en-GB"/>
        </w:rPr>
        <w:t>who are absent</w:t>
      </w:r>
      <w:r w:rsidRPr="006C555D">
        <w:rPr>
          <w:rFonts w:cs="Arial"/>
          <w:lang w:val="en-GB"/>
        </w:rPr>
        <w:t xml:space="preserve"> from education</w:t>
      </w:r>
    </w:p>
    <w:p w14:paraId="24C7DA45" w14:textId="77777777" w:rsidR="00F66660" w:rsidRPr="006C555D" w:rsidRDefault="00F66660" w:rsidP="00F66660">
      <w:pPr>
        <w:pStyle w:val="1bodycopy10pt"/>
        <w:rPr>
          <w:rFonts w:cs="Arial"/>
          <w:lang w:val="en-GB"/>
        </w:rPr>
      </w:pPr>
      <w:r w:rsidRPr="006C555D">
        <w:rPr>
          <w:rFonts w:cs="Arial"/>
          <w:lang w:val="en-GB"/>
        </w:rPr>
        <w:t xml:space="preserve">A child </w:t>
      </w:r>
      <w:r w:rsidR="00436385" w:rsidRPr="006C555D">
        <w:rPr>
          <w:rFonts w:cs="Arial"/>
          <w:lang w:val="en-GB"/>
        </w:rPr>
        <w:t>being absent</w:t>
      </w:r>
      <w:r w:rsidRPr="006C555D">
        <w:rPr>
          <w:rFonts w:cs="Arial"/>
          <w:lang w:val="en-GB"/>
        </w:rPr>
        <w:t xml:space="preserve"> from education, particularly repeatedly, can be a warning sign of a range of safeguarding issues. This might include abuse or neglect, such as sexual abuse or exploitation or child criminal exploitation, or issues such as mental health problems, substance abuse, radicalisation, FGM or forced marriage. </w:t>
      </w:r>
    </w:p>
    <w:p w14:paraId="220D6169" w14:textId="77777777" w:rsidR="00F66660" w:rsidRPr="006C555D" w:rsidRDefault="00F66660" w:rsidP="00F66660">
      <w:pPr>
        <w:pStyle w:val="1bodycopy10pt"/>
        <w:rPr>
          <w:rFonts w:cs="Arial"/>
          <w:lang w:val="en-GB"/>
        </w:rPr>
      </w:pPr>
      <w:r w:rsidRPr="006C555D">
        <w:rPr>
          <w:rFonts w:cs="Arial"/>
          <w:lang w:val="en-GB"/>
        </w:rPr>
        <w:t xml:space="preserve">There are many circumstances where a child may </w:t>
      </w:r>
      <w:r w:rsidR="00436385" w:rsidRPr="006C555D">
        <w:rPr>
          <w:rFonts w:cs="Arial"/>
          <w:lang w:val="en-GB"/>
        </w:rPr>
        <w:t xml:space="preserve">be absent or </w:t>
      </w:r>
      <w:r w:rsidRPr="006C555D">
        <w:rPr>
          <w:rFonts w:cs="Arial"/>
          <w:lang w:val="en-GB"/>
        </w:rPr>
        <w:t>become missing from education, but some children are particularly at risk. These include children who:</w:t>
      </w:r>
    </w:p>
    <w:p w14:paraId="765EB289" w14:textId="77777777" w:rsidR="00F66660" w:rsidRPr="006C555D" w:rsidRDefault="00F66660" w:rsidP="005B5706">
      <w:pPr>
        <w:pStyle w:val="4Bulletedcopyblue"/>
        <w:numPr>
          <w:ilvl w:val="0"/>
          <w:numId w:val="1"/>
        </w:numPr>
        <w:ind w:left="595"/>
        <w:rPr>
          <w:lang w:val="en-GB"/>
        </w:rPr>
      </w:pPr>
      <w:r w:rsidRPr="006C555D">
        <w:rPr>
          <w:lang w:val="en-GB"/>
        </w:rPr>
        <w:t>Are at risk of harm or neglect</w:t>
      </w:r>
    </w:p>
    <w:p w14:paraId="29F43738" w14:textId="77777777" w:rsidR="00F66660" w:rsidRPr="006C555D" w:rsidRDefault="00F66660" w:rsidP="005B5706">
      <w:pPr>
        <w:pStyle w:val="4Bulletedcopyblue"/>
        <w:numPr>
          <w:ilvl w:val="0"/>
          <w:numId w:val="1"/>
        </w:numPr>
        <w:ind w:left="595"/>
        <w:rPr>
          <w:lang w:val="en-GB"/>
        </w:rPr>
      </w:pPr>
      <w:r w:rsidRPr="006C555D">
        <w:rPr>
          <w:lang w:val="en-GB"/>
        </w:rPr>
        <w:t>Are at risk of forced marriage or FGM</w:t>
      </w:r>
    </w:p>
    <w:p w14:paraId="18F72627" w14:textId="77777777" w:rsidR="00F66660" w:rsidRPr="006C555D" w:rsidRDefault="00F66660" w:rsidP="005B5706">
      <w:pPr>
        <w:pStyle w:val="4Bulletedcopyblue"/>
        <w:numPr>
          <w:ilvl w:val="0"/>
          <w:numId w:val="1"/>
        </w:numPr>
        <w:ind w:left="595"/>
        <w:rPr>
          <w:lang w:val="en-GB"/>
        </w:rPr>
      </w:pPr>
      <w:r w:rsidRPr="006C555D">
        <w:rPr>
          <w:lang w:val="en-GB"/>
        </w:rPr>
        <w:t>Come from Gypsy, Roma, or Traveller families</w:t>
      </w:r>
    </w:p>
    <w:p w14:paraId="5C7F7298" w14:textId="77777777" w:rsidR="00F66660" w:rsidRPr="006C555D" w:rsidRDefault="00F66660" w:rsidP="005B5706">
      <w:pPr>
        <w:pStyle w:val="4Bulletedcopyblue"/>
        <w:numPr>
          <w:ilvl w:val="0"/>
          <w:numId w:val="1"/>
        </w:numPr>
        <w:ind w:left="595"/>
        <w:rPr>
          <w:lang w:val="en-GB"/>
        </w:rPr>
      </w:pPr>
      <w:r w:rsidRPr="006C555D">
        <w:rPr>
          <w:lang w:val="en-GB"/>
        </w:rPr>
        <w:t>Come from the families of service personnel</w:t>
      </w:r>
    </w:p>
    <w:p w14:paraId="205C158D" w14:textId="77777777" w:rsidR="00F66660" w:rsidRPr="006C555D" w:rsidRDefault="00F66660" w:rsidP="005B5706">
      <w:pPr>
        <w:pStyle w:val="4Bulletedcopyblue"/>
        <w:numPr>
          <w:ilvl w:val="0"/>
          <w:numId w:val="1"/>
        </w:numPr>
        <w:ind w:left="595"/>
        <w:rPr>
          <w:lang w:val="en-GB"/>
        </w:rPr>
      </w:pPr>
      <w:r w:rsidRPr="006C555D">
        <w:rPr>
          <w:lang w:val="en-GB"/>
        </w:rPr>
        <w:t>Go missing or run away from home or care</w:t>
      </w:r>
    </w:p>
    <w:p w14:paraId="07B37E05" w14:textId="77777777" w:rsidR="00F66660" w:rsidRPr="006C555D" w:rsidRDefault="00F66660" w:rsidP="005B5706">
      <w:pPr>
        <w:pStyle w:val="4Bulletedcopyblue"/>
        <w:numPr>
          <w:ilvl w:val="0"/>
          <w:numId w:val="1"/>
        </w:numPr>
        <w:ind w:left="595"/>
        <w:rPr>
          <w:lang w:val="en-GB"/>
        </w:rPr>
      </w:pPr>
      <w:r w:rsidRPr="006C555D">
        <w:rPr>
          <w:lang w:val="en-GB"/>
        </w:rPr>
        <w:t>Are supervised by the youth justice system</w:t>
      </w:r>
    </w:p>
    <w:p w14:paraId="0BF63759" w14:textId="77777777" w:rsidR="00F66660" w:rsidRPr="006C555D" w:rsidRDefault="00F66660" w:rsidP="005B5706">
      <w:pPr>
        <w:pStyle w:val="4Bulletedcopyblue"/>
        <w:numPr>
          <w:ilvl w:val="0"/>
          <w:numId w:val="1"/>
        </w:numPr>
        <w:ind w:left="595"/>
        <w:rPr>
          <w:lang w:val="en-GB"/>
        </w:rPr>
      </w:pPr>
      <w:r w:rsidRPr="006C555D">
        <w:rPr>
          <w:lang w:val="en-GB"/>
        </w:rPr>
        <w:t>Cease to attend a school</w:t>
      </w:r>
    </w:p>
    <w:p w14:paraId="7FB60747" w14:textId="77777777" w:rsidR="00F66660" w:rsidRPr="006C555D" w:rsidRDefault="00F66660" w:rsidP="005B5706">
      <w:pPr>
        <w:pStyle w:val="4Bulletedcopyblue"/>
        <w:numPr>
          <w:ilvl w:val="0"/>
          <w:numId w:val="1"/>
        </w:numPr>
        <w:ind w:left="595"/>
        <w:rPr>
          <w:lang w:val="en-GB"/>
        </w:rPr>
      </w:pPr>
      <w:r w:rsidRPr="006C555D">
        <w:rPr>
          <w:lang w:val="en-GB"/>
        </w:rPr>
        <w:t>Come from new migrant families</w:t>
      </w:r>
    </w:p>
    <w:p w14:paraId="0542269B" w14:textId="38663EF1" w:rsidR="00F66660" w:rsidRPr="006C555D" w:rsidRDefault="00F66660" w:rsidP="00F66660">
      <w:pPr>
        <w:pStyle w:val="1bodycopy10pt"/>
        <w:rPr>
          <w:rFonts w:cs="Arial"/>
          <w:lang w:val="en-GB"/>
        </w:rPr>
      </w:pPr>
      <w:r w:rsidRPr="006C555D">
        <w:rPr>
          <w:rFonts w:cs="Arial"/>
          <w:lang w:val="en-GB"/>
        </w:rPr>
        <w:t xml:space="preserve">We will follow our procedures for unauthorised absence and for dealing with children who </w:t>
      </w:r>
      <w:r w:rsidR="00436385" w:rsidRPr="006C555D">
        <w:rPr>
          <w:rFonts w:cs="Arial"/>
          <w:lang w:val="en-GB"/>
        </w:rPr>
        <w:t xml:space="preserve">are absent </w:t>
      </w:r>
      <w:r w:rsidRPr="006C555D">
        <w:rPr>
          <w:rFonts w:cs="Arial"/>
          <w:lang w:val="en-GB"/>
        </w:rPr>
        <w:t>from education, particularly on repeat occasions, to help identify the risk of abuse</w:t>
      </w:r>
      <w:r w:rsidR="004828C1" w:rsidRPr="006C555D">
        <w:rPr>
          <w:rFonts w:cs="Arial"/>
          <w:lang w:val="en-GB"/>
        </w:rPr>
        <w:t>, exploitation</w:t>
      </w:r>
      <w:r w:rsidRPr="006C555D">
        <w:rPr>
          <w:rFonts w:cs="Arial"/>
          <w:lang w:val="en-GB"/>
        </w:rPr>
        <w:t xml:space="preserve"> and neglect, including sexual exploitation, and to help prevent the risks of going missing in future. This includes informing the local authority if a child leaves the school without a new school being </w:t>
      </w:r>
      <w:r w:rsidR="00F55F42" w:rsidRPr="006C555D">
        <w:rPr>
          <w:rFonts w:cs="Arial"/>
          <w:lang w:val="en-GB"/>
        </w:rPr>
        <w:t>named and</w:t>
      </w:r>
      <w:r w:rsidRPr="006C555D">
        <w:rPr>
          <w:rFonts w:cs="Arial"/>
          <w:lang w:val="en-GB"/>
        </w:rPr>
        <w:t xml:space="preserve"> adhering to requirements with respect to sharing information with the local authority, when applicable, when removing a child’s name from the admission register at non-standard transition points. </w:t>
      </w:r>
    </w:p>
    <w:p w14:paraId="55CFCCDE" w14:textId="77777777" w:rsidR="00F66660" w:rsidRPr="006C555D" w:rsidRDefault="00F66660" w:rsidP="00F66660">
      <w:pPr>
        <w:pStyle w:val="1bodycopy10pt"/>
        <w:rPr>
          <w:rFonts w:cs="Arial"/>
          <w:lang w:val="en-GB"/>
        </w:rPr>
      </w:pPr>
      <w:r w:rsidRPr="006C555D">
        <w:rPr>
          <w:rFonts w:cs="Arial"/>
          <w:lang w:val="en-GB"/>
        </w:rPr>
        <w:t xml:space="preserve">Staff will be trained in signs to look out for and the individual triggers to be aware of when considering the risks of potential safeguarding concerns which may be related to being </w:t>
      </w:r>
      <w:r w:rsidR="00436385" w:rsidRPr="006C555D">
        <w:rPr>
          <w:rFonts w:cs="Arial"/>
          <w:lang w:val="en-GB"/>
        </w:rPr>
        <w:t>absent</w:t>
      </w:r>
      <w:r w:rsidRPr="006C555D">
        <w:rPr>
          <w:rFonts w:cs="Arial"/>
          <w:lang w:val="en-GB"/>
        </w:rPr>
        <w:t xml:space="preserve">, such as travelling to conflict zones, FGM and forced marriage. </w:t>
      </w:r>
    </w:p>
    <w:p w14:paraId="1FF34235" w14:textId="77777777" w:rsidR="00F66660" w:rsidRPr="006C555D" w:rsidRDefault="00F66660" w:rsidP="00F66660">
      <w:pPr>
        <w:pStyle w:val="1bodycopy10pt"/>
        <w:rPr>
          <w:rFonts w:cs="Arial"/>
          <w:lang w:val="en-GB"/>
        </w:rPr>
      </w:pPr>
      <w:r w:rsidRPr="006C555D">
        <w:rPr>
          <w:rFonts w:cs="Arial"/>
          <w:lang w:val="en-GB"/>
        </w:rPr>
        <w:t>If a staff member suspects that a child is suffering from harm or neglect, we will follow local child protection procedures, including with respect to making reasonable enquiries. We will make an immediate referral to the local authority children’s social care team, and the police, if the child is suffering or likely to suffer from harm, or in immediate danger.</w:t>
      </w:r>
    </w:p>
    <w:p w14:paraId="523FB1C3" w14:textId="77777777" w:rsidR="00F66660" w:rsidRPr="006C555D" w:rsidRDefault="00F66660" w:rsidP="00F66660">
      <w:pPr>
        <w:pStyle w:val="Subhead2"/>
        <w:rPr>
          <w:rFonts w:cs="Arial"/>
          <w:lang w:val="en-GB"/>
        </w:rPr>
      </w:pPr>
      <w:r w:rsidRPr="006C555D">
        <w:rPr>
          <w:rFonts w:cs="Arial"/>
          <w:lang w:val="en-GB"/>
        </w:rPr>
        <w:t xml:space="preserve">Child criminal exploitation </w:t>
      </w:r>
    </w:p>
    <w:p w14:paraId="70935CC1" w14:textId="77777777" w:rsidR="00F66660" w:rsidRPr="006C555D" w:rsidRDefault="00F66660" w:rsidP="00F66660">
      <w:pPr>
        <w:pStyle w:val="1bodycopy10pt"/>
        <w:rPr>
          <w:rFonts w:cs="Arial"/>
          <w:lang w:val="en-GB"/>
        </w:rPr>
      </w:pPr>
      <w:r w:rsidRPr="006C555D">
        <w:rPr>
          <w:rFonts w:cs="Arial"/>
          <w:lang w:val="en-GB"/>
        </w:rPr>
        <w:t xml:space="preserve">Child criminal exploitation (CCE) is a form of abuse where an individual or group takes </w:t>
      </w:r>
      <w:r w:rsidRPr="006C555D">
        <w:rPr>
          <w:rFonts w:cs="Arial"/>
          <w:shd w:val="clear" w:color="auto" w:fill="FFFFFF"/>
          <w:lang w:val="en-GB"/>
        </w:rPr>
        <w:t>advantage of an imbalance of power to coerce, control, manipulate or deceive a child into criminal activit</w:t>
      </w:r>
      <w:r w:rsidR="0078461C" w:rsidRPr="006C555D">
        <w:rPr>
          <w:rFonts w:cs="Arial"/>
          <w:shd w:val="clear" w:color="auto" w:fill="FFFFFF"/>
          <w:lang w:val="en-GB"/>
        </w:rPr>
        <w:t>y. It may involve an</w:t>
      </w:r>
      <w:r w:rsidRPr="006C555D">
        <w:rPr>
          <w:rFonts w:cs="Arial"/>
          <w:lang w:val="en-GB"/>
        </w:rPr>
        <w:t xml:space="preserve"> exchange for something the victim needs or wants, and/or for the financial or other advantage of the perpetrator or facilitator, and/or through violence or the threat of violence. </w:t>
      </w:r>
    </w:p>
    <w:p w14:paraId="605A4CED" w14:textId="475CCE56" w:rsidR="00F66660" w:rsidRPr="006C555D" w:rsidRDefault="00F66660" w:rsidP="00F66660">
      <w:pPr>
        <w:pStyle w:val="1bodycopy10pt"/>
        <w:rPr>
          <w:rFonts w:cs="Arial"/>
          <w:lang w:val="en-GB"/>
        </w:rPr>
      </w:pPr>
      <w:r w:rsidRPr="006C555D">
        <w:rPr>
          <w:rFonts w:cs="Arial"/>
          <w:lang w:val="en-GB"/>
        </w:rPr>
        <w:t xml:space="preserve">The abuse can be perpetrated by males or females, and children or adults. It can be a one-off occurrence or a series of incidents over </w:t>
      </w:r>
      <w:r w:rsidR="00F55F42" w:rsidRPr="006C555D">
        <w:rPr>
          <w:rFonts w:cs="Arial"/>
          <w:lang w:val="en-GB"/>
        </w:rPr>
        <w:t>time and</w:t>
      </w:r>
      <w:r w:rsidRPr="006C555D">
        <w:rPr>
          <w:rFonts w:cs="Arial"/>
          <w:lang w:val="en-GB"/>
        </w:rPr>
        <w:t xml:space="preserve"> range from opportunistic to complex organised abuse.</w:t>
      </w:r>
    </w:p>
    <w:p w14:paraId="034600D6" w14:textId="77777777" w:rsidR="00F66660" w:rsidRPr="006C555D" w:rsidRDefault="00F66660" w:rsidP="00F66660">
      <w:pPr>
        <w:pStyle w:val="1bodycopy10pt"/>
        <w:rPr>
          <w:rFonts w:cs="Arial"/>
          <w:lang w:val="en-GB"/>
        </w:rPr>
      </w:pPr>
      <w:r w:rsidRPr="006C555D">
        <w:rPr>
          <w:rFonts w:cs="Arial"/>
          <w:lang w:val="en-GB"/>
        </w:rPr>
        <w:t>The victim</w:t>
      </w:r>
      <w:r w:rsidRPr="006C555D">
        <w:rPr>
          <w:rFonts w:cs="Arial"/>
          <w:shd w:val="clear" w:color="auto" w:fill="FFFFFF"/>
          <w:lang w:val="en-GB"/>
        </w:rPr>
        <w:t xml:space="preserve"> can be exploited even when the activity appears to be consensual. It does not always involve physical contact and can happen online. For example, young people may be forced to </w:t>
      </w:r>
      <w:r w:rsidRPr="006C555D">
        <w:rPr>
          <w:rFonts w:cs="Arial"/>
          <w:lang w:val="en-GB"/>
        </w:rPr>
        <w:t xml:space="preserve">work in cannabis factories, coerced into moving drugs or money across the country (county lines), forced to shoplift or pickpocket, or to threaten other young people. </w:t>
      </w:r>
    </w:p>
    <w:p w14:paraId="2F9AB1F6" w14:textId="77777777" w:rsidR="00F66660" w:rsidRPr="006C555D" w:rsidRDefault="00F66660" w:rsidP="00F66660">
      <w:pPr>
        <w:pStyle w:val="4Bulletedcopyblue"/>
        <w:numPr>
          <w:ilvl w:val="0"/>
          <w:numId w:val="0"/>
        </w:numPr>
        <w:rPr>
          <w:szCs w:val="24"/>
          <w:shd w:val="clear" w:color="auto" w:fill="FFFFFF"/>
          <w:lang w:val="en-GB"/>
        </w:rPr>
      </w:pPr>
      <w:r w:rsidRPr="006C555D">
        <w:rPr>
          <w:szCs w:val="24"/>
          <w:shd w:val="clear" w:color="auto" w:fill="FFFFFF"/>
          <w:lang w:val="en-GB"/>
        </w:rPr>
        <w:t>Indicators of CCE can include a child:</w:t>
      </w:r>
    </w:p>
    <w:p w14:paraId="5CAA0841" w14:textId="77777777" w:rsidR="00F66660" w:rsidRPr="006C555D" w:rsidRDefault="00F66660" w:rsidP="005B5706">
      <w:pPr>
        <w:pStyle w:val="4Bulletedcopyblue"/>
        <w:numPr>
          <w:ilvl w:val="0"/>
          <w:numId w:val="1"/>
        </w:numPr>
        <w:rPr>
          <w:lang w:val="en-GB"/>
        </w:rPr>
      </w:pPr>
      <w:r w:rsidRPr="006C555D">
        <w:rPr>
          <w:lang w:val="en-GB"/>
        </w:rPr>
        <w:t>Appearing with unexplained gifts or new possessions</w:t>
      </w:r>
    </w:p>
    <w:p w14:paraId="020B86F3" w14:textId="77777777" w:rsidR="00F66660" w:rsidRPr="006C555D" w:rsidRDefault="00F66660" w:rsidP="005B5706">
      <w:pPr>
        <w:pStyle w:val="4Bulletedcopyblue"/>
        <w:numPr>
          <w:ilvl w:val="0"/>
          <w:numId w:val="1"/>
        </w:numPr>
        <w:rPr>
          <w:lang w:val="en-GB"/>
        </w:rPr>
      </w:pPr>
      <w:r w:rsidRPr="006C555D">
        <w:rPr>
          <w:lang w:val="en-GB"/>
        </w:rPr>
        <w:t>Associating with other young people involved in exploitation</w:t>
      </w:r>
    </w:p>
    <w:p w14:paraId="0F44C9E2" w14:textId="77777777" w:rsidR="00F66660" w:rsidRPr="006C555D" w:rsidRDefault="00F66660" w:rsidP="005B5706">
      <w:pPr>
        <w:pStyle w:val="4Bulletedcopyblue"/>
        <w:numPr>
          <w:ilvl w:val="0"/>
          <w:numId w:val="1"/>
        </w:numPr>
        <w:rPr>
          <w:lang w:val="en-GB"/>
        </w:rPr>
      </w:pPr>
      <w:r w:rsidRPr="006C555D">
        <w:rPr>
          <w:lang w:val="en-GB"/>
        </w:rPr>
        <w:t>Suffering from changes in emotional wellbeing</w:t>
      </w:r>
    </w:p>
    <w:p w14:paraId="5D01A005" w14:textId="77777777" w:rsidR="00F66660" w:rsidRPr="006C555D" w:rsidRDefault="00F66660" w:rsidP="005B5706">
      <w:pPr>
        <w:pStyle w:val="4Bulletedcopyblue"/>
        <w:numPr>
          <w:ilvl w:val="0"/>
          <w:numId w:val="1"/>
        </w:numPr>
        <w:rPr>
          <w:lang w:val="en-GB"/>
        </w:rPr>
      </w:pPr>
      <w:r w:rsidRPr="006C555D">
        <w:rPr>
          <w:lang w:val="en-GB"/>
        </w:rPr>
        <w:t>Misusing drugs and alcohol</w:t>
      </w:r>
    </w:p>
    <w:p w14:paraId="2264C426" w14:textId="77777777" w:rsidR="00F66660" w:rsidRPr="006C555D" w:rsidRDefault="00F66660" w:rsidP="005B5706">
      <w:pPr>
        <w:pStyle w:val="4Bulletedcopyblue"/>
        <w:numPr>
          <w:ilvl w:val="0"/>
          <w:numId w:val="1"/>
        </w:numPr>
        <w:rPr>
          <w:lang w:val="en-GB"/>
        </w:rPr>
      </w:pPr>
      <w:r w:rsidRPr="006C555D">
        <w:rPr>
          <w:lang w:val="en-GB"/>
        </w:rPr>
        <w:t>Going missing for periods of time or regularly coming home late</w:t>
      </w:r>
    </w:p>
    <w:p w14:paraId="0EC5A19A" w14:textId="77777777" w:rsidR="00F66660" w:rsidRPr="006C555D" w:rsidRDefault="00F66660" w:rsidP="005B5706">
      <w:pPr>
        <w:pStyle w:val="4Bulletedcopyblue"/>
        <w:numPr>
          <w:ilvl w:val="0"/>
          <w:numId w:val="1"/>
        </w:numPr>
        <w:rPr>
          <w:lang w:val="en-GB"/>
        </w:rPr>
      </w:pPr>
      <w:r w:rsidRPr="006C555D">
        <w:rPr>
          <w:lang w:val="en-GB"/>
        </w:rPr>
        <w:t xml:space="preserve">Regularly missing school or education </w:t>
      </w:r>
    </w:p>
    <w:p w14:paraId="4ED54279" w14:textId="77777777" w:rsidR="00F66660" w:rsidRPr="006C555D" w:rsidRDefault="00F66660" w:rsidP="005B5706">
      <w:pPr>
        <w:pStyle w:val="4Bulletedcopyblue"/>
        <w:numPr>
          <w:ilvl w:val="0"/>
          <w:numId w:val="1"/>
        </w:numPr>
        <w:rPr>
          <w:lang w:val="en-GB"/>
        </w:rPr>
      </w:pPr>
      <w:r w:rsidRPr="006C555D">
        <w:rPr>
          <w:lang w:val="en-GB"/>
        </w:rPr>
        <w:t>Not taking part in education</w:t>
      </w:r>
    </w:p>
    <w:p w14:paraId="6663F844" w14:textId="77777777" w:rsidR="00F66660" w:rsidRPr="006C555D" w:rsidRDefault="00F66660" w:rsidP="00F66660">
      <w:pPr>
        <w:pStyle w:val="1bodycopy10pt"/>
        <w:rPr>
          <w:rFonts w:cs="Arial"/>
          <w:lang w:val="en-GB"/>
        </w:rPr>
      </w:pPr>
      <w:r w:rsidRPr="006C555D">
        <w:rPr>
          <w:rFonts w:cs="Arial"/>
          <w:lang w:val="en-GB"/>
        </w:rPr>
        <w:t>If a member of staff suspects CCE, they will discuss this with the DSL. The DSL will trigger the local safeguarding procedures, including a referral to the local authority’s children’s social care team and the police, if appropriate.</w:t>
      </w:r>
    </w:p>
    <w:p w14:paraId="24384084" w14:textId="77777777" w:rsidR="00F66660" w:rsidRPr="006C555D" w:rsidRDefault="00F66660" w:rsidP="00F66660">
      <w:pPr>
        <w:pStyle w:val="Subhead2"/>
        <w:rPr>
          <w:rFonts w:cs="Arial"/>
          <w:lang w:val="en-GB"/>
        </w:rPr>
      </w:pPr>
      <w:r w:rsidRPr="006C555D">
        <w:rPr>
          <w:rFonts w:cs="Arial"/>
          <w:lang w:val="en-GB"/>
        </w:rPr>
        <w:t>Child sexual exploitation</w:t>
      </w:r>
    </w:p>
    <w:p w14:paraId="1D0FCC71" w14:textId="77777777" w:rsidR="00F66660" w:rsidRPr="006C555D" w:rsidRDefault="00F66660" w:rsidP="00F66660">
      <w:pPr>
        <w:pStyle w:val="1bodycopy10pt"/>
        <w:rPr>
          <w:rFonts w:cs="Arial"/>
          <w:lang w:val="en-GB"/>
        </w:rPr>
      </w:pPr>
      <w:r w:rsidRPr="006C555D">
        <w:rPr>
          <w:rFonts w:cs="Arial"/>
          <w:lang w:val="en-GB"/>
        </w:rPr>
        <w:t xml:space="preserve">Child sexual exploitation (CSE) is a form of child sexual abuse </w:t>
      </w:r>
      <w:r w:rsidRPr="006C555D">
        <w:rPr>
          <w:rFonts w:cs="Arial"/>
          <w:shd w:val="clear" w:color="auto" w:fill="FFFFFF"/>
          <w:lang w:val="en-GB"/>
        </w:rPr>
        <w:t>where an individual or group takes advantage of an imbalance of power to coerce, manipulate or deceive a child into sexual activity</w:t>
      </w:r>
      <w:r w:rsidR="0078461C" w:rsidRPr="006C555D">
        <w:rPr>
          <w:rFonts w:cs="Arial"/>
          <w:shd w:val="clear" w:color="auto" w:fill="FFFFFF"/>
          <w:lang w:val="en-GB"/>
        </w:rPr>
        <w:t>. It may involve an</w:t>
      </w:r>
      <w:r w:rsidRPr="006C555D">
        <w:rPr>
          <w:rFonts w:cs="Arial"/>
          <w:lang w:val="en-GB"/>
        </w:rPr>
        <w:t xml:space="preserve"> exchange for something the victim needs or wants and/or for the financial advantage or increased status of the perpetrator or facilitator. It may, or may not, be accompanied by violence or threats of violence.</w:t>
      </w:r>
    </w:p>
    <w:p w14:paraId="0222BF48" w14:textId="0237CC25" w:rsidR="00F66660" w:rsidRPr="006C555D" w:rsidRDefault="00F66660" w:rsidP="00F66660">
      <w:pPr>
        <w:pStyle w:val="1bodycopy10pt"/>
        <w:rPr>
          <w:rFonts w:cs="Arial"/>
          <w:lang w:val="en-GB"/>
        </w:rPr>
      </w:pPr>
      <w:r w:rsidRPr="006C555D">
        <w:rPr>
          <w:rFonts w:cs="Arial"/>
          <w:lang w:val="en-GB"/>
        </w:rPr>
        <w:t xml:space="preserve">The abuse can be perpetrated by males or females, and children or adults. It can be a one-off occurrence or a series of incidents over </w:t>
      </w:r>
      <w:r w:rsidR="00F55F42" w:rsidRPr="006C555D">
        <w:rPr>
          <w:rFonts w:cs="Arial"/>
          <w:lang w:val="en-GB"/>
        </w:rPr>
        <w:t>time and</w:t>
      </w:r>
      <w:r w:rsidRPr="006C555D">
        <w:rPr>
          <w:rFonts w:cs="Arial"/>
          <w:lang w:val="en-GB"/>
        </w:rPr>
        <w:t xml:space="preserve"> range from opportunistic to complex organised abuse. </w:t>
      </w:r>
    </w:p>
    <w:p w14:paraId="0A10D16D" w14:textId="77777777" w:rsidR="00F66660" w:rsidRPr="006C555D" w:rsidRDefault="00F66660" w:rsidP="00F66660">
      <w:pPr>
        <w:pStyle w:val="1bodycopy10pt"/>
        <w:rPr>
          <w:rFonts w:cs="Arial"/>
          <w:lang w:val="en-GB"/>
        </w:rPr>
      </w:pPr>
      <w:r w:rsidRPr="006C555D">
        <w:rPr>
          <w:rFonts w:cs="Arial"/>
          <w:lang w:val="en-GB"/>
        </w:rPr>
        <w:t xml:space="preserve">The victim can be exploited even when the activity appears to be consensual. Children or young people who are being sexually exploited may not understand that they are being abused. They often trust their abuser and may be tricked into believing they are in a loving, consensual relationship. </w:t>
      </w:r>
    </w:p>
    <w:p w14:paraId="423EF2C7" w14:textId="77777777" w:rsidR="00F66660" w:rsidRPr="006C555D" w:rsidRDefault="00F66660" w:rsidP="00F66660">
      <w:pPr>
        <w:pStyle w:val="1bodycopy10pt"/>
        <w:rPr>
          <w:rFonts w:cs="Arial"/>
          <w:lang w:val="en-GB"/>
        </w:rPr>
      </w:pPr>
      <w:r w:rsidRPr="006C555D">
        <w:rPr>
          <w:rFonts w:cs="Arial"/>
          <w:lang w:val="en-GB"/>
        </w:rPr>
        <w:t>CSE can include both physical contact (penetrative and non-penetrative acts) and non-contact sexual activity. It can also happen online. For example, young people may be persuaded or forced to share sexually explicit images of themselves, have sexual conversations by text, or take part in sexual activities using a webcam. CSE may also occur without the victim’s immediate knowledge, for example through others copying videos or images.</w:t>
      </w:r>
    </w:p>
    <w:p w14:paraId="03F4A543" w14:textId="77777777" w:rsidR="00F66660" w:rsidRPr="006C555D" w:rsidRDefault="00F66660" w:rsidP="00F66660">
      <w:pPr>
        <w:pStyle w:val="1bodycopy10pt"/>
        <w:rPr>
          <w:rFonts w:cs="Arial"/>
          <w:lang w:val="en-GB"/>
        </w:rPr>
      </w:pPr>
      <w:r w:rsidRPr="006C555D">
        <w:rPr>
          <w:rFonts w:cs="Arial"/>
          <w:lang w:val="en-GB"/>
        </w:rPr>
        <w:t>In addition to the CCE indicators above, indicators of CSE can include a child:</w:t>
      </w:r>
    </w:p>
    <w:p w14:paraId="5B74B1E3" w14:textId="77777777" w:rsidR="00F66660" w:rsidRPr="006C555D" w:rsidRDefault="00F66660" w:rsidP="005B5706">
      <w:pPr>
        <w:pStyle w:val="4Bulletedcopyblue"/>
        <w:numPr>
          <w:ilvl w:val="0"/>
          <w:numId w:val="1"/>
        </w:numPr>
        <w:rPr>
          <w:lang w:val="en-GB"/>
        </w:rPr>
      </w:pPr>
      <w:r w:rsidRPr="006C555D">
        <w:rPr>
          <w:lang w:val="en-GB"/>
        </w:rPr>
        <w:t>Having an older boyfriend or girlfriend</w:t>
      </w:r>
    </w:p>
    <w:p w14:paraId="26D9344C" w14:textId="77777777" w:rsidR="00F66660" w:rsidRPr="006C555D" w:rsidRDefault="00F66660" w:rsidP="005B5706">
      <w:pPr>
        <w:pStyle w:val="4Bulletedcopyblue"/>
        <w:numPr>
          <w:ilvl w:val="0"/>
          <w:numId w:val="1"/>
        </w:numPr>
        <w:rPr>
          <w:lang w:val="en-GB"/>
        </w:rPr>
      </w:pPr>
      <w:r w:rsidRPr="006C555D">
        <w:rPr>
          <w:lang w:val="en-GB"/>
        </w:rPr>
        <w:t>Suffering from sexually transmitted infections or becoming pregnant</w:t>
      </w:r>
    </w:p>
    <w:p w14:paraId="75B8117C" w14:textId="77777777" w:rsidR="00F66660" w:rsidRPr="006C555D" w:rsidRDefault="00F66660" w:rsidP="00F66660">
      <w:pPr>
        <w:pStyle w:val="1bodycopy10pt"/>
        <w:rPr>
          <w:rFonts w:cs="Arial"/>
          <w:lang w:val="en-GB"/>
        </w:rPr>
      </w:pPr>
      <w:r w:rsidRPr="006C555D">
        <w:rPr>
          <w:rFonts w:cs="Arial"/>
          <w:lang w:val="en-GB"/>
        </w:rPr>
        <w:t xml:space="preserve">If a member of staff suspects CSE, they will discuss this with the DSL. The DSL will trigger the local safeguarding procedures, including a referral to the local authority’s children’s social care team and the police, if appropriate. </w:t>
      </w:r>
    </w:p>
    <w:p w14:paraId="3183C5FF" w14:textId="77777777" w:rsidR="00F66660" w:rsidRPr="006C555D" w:rsidRDefault="00F66660" w:rsidP="00F66660">
      <w:pPr>
        <w:pStyle w:val="Subhead2"/>
        <w:rPr>
          <w:rFonts w:cs="Arial"/>
          <w:lang w:val="en-GB"/>
        </w:rPr>
      </w:pPr>
      <w:r w:rsidRPr="006C555D">
        <w:rPr>
          <w:rFonts w:cs="Arial"/>
          <w:lang w:val="en-GB"/>
        </w:rPr>
        <w:t>Child-on-child abuse</w:t>
      </w:r>
    </w:p>
    <w:p w14:paraId="274F9C88" w14:textId="4E0AA09B" w:rsidR="00F66660" w:rsidRPr="006C555D" w:rsidRDefault="00F66660" w:rsidP="00F66660">
      <w:pPr>
        <w:rPr>
          <w:rFonts w:cs="Arial"/>
          <w:lang w:val="en-GB"/>
        </w:rPr>
      </w:pPr>
      <w:r w:rsidRPr="006C555D">
        <w:rPr>
          <w:rFonts w:cs="Arial"/>
          <w:bCs/>
          <w:lang w:val="en-GB"/>
        </w:rPr>
        <w:t>Child-on-child abuse</w:t>
      </w:r>
      <w:r w:rsidRPr="006C555D">
        <w:rPr>
          <w:rFonts w:cs="Arial"/>
          <w:lang w:val="en-GB"/>
        </w:rPr>
        <w:t xml:space="preserve"> is when children abuse other children. This type of abuse can take place inside and outside of school. It can also take place both face-to-face and </w:t>
      </w:r>
      <w:r w:rsidR="00F55F42" w:rsidRPr="006C555D">
        <w:rPr>
          <w:rFonts w:cs="Arial"/>
          <w:lang w:val="en-GB"/>
        </w:rPr>
        <w:t>online and</w:t>
      </w:r>
      <w:r w:rsidRPr="006C555D">
        <w:rPr>
          <w:rFonts w:cs="Arial"/>
          <w:lang w:val="en-GB"/>
        </w:rPr>
        <w:t xml:space="preserve"> can occur simultaneously between the </w:t>
      </w:r>
      <w:r w:rsidR="00F55F42">
        <w:rPr>
          <w:rFonts w:cs="Arial"/>
          <w:lang w:val="en-GB"/>
        </w:rPr>
        <w:t>two</w:t>
      </w:r>
      <w:r w:rsidRPr="006C555D">
        <w:rPr>
          <w:rFonts w:cs="Arial"/>
          <w:lang w:val="en-GB"/>
        </w:rPr>
        <w:t xml:space="preserve">. </w:t>
      </w:r>
    </w:p>
    <w:p w14:paraId="3434DF87" w14:textId="77777777" w:rsidR="00F66660" w:rsidRPr="006C555D" w:rsidRDefault="00F66660" w:rsidP="00F66660">
      <w:pPr>
        <w:rPr>
          <w:rFonts w:cs="Arial"/>
          <w:lang w:val="en-GB"/>
        </w:rPr>
      </w:pPr>
      <w:r w:rsidRPr="006C555D">
        <w:rPr>
          <w:rFonts w:cs="Arial"/>
          <w:lang w:val="en-GB"/>
        </w:rPr>
        <w:t xml:space="preserve">Our school has a zero-tolerance approach to sexual violence and sexual harassment. We recognise that even if there are there no reports, that doesn’t mean that this kind of abuse isn’t happening. </w:t>
      </w:r>
    </w:p>
    <w:p w14:paraId="555648B4" w14:textId="77777777" w:rsidR="00C27207" w:rsidRPr="006C555D" w:rsidRDefault="00C27207" w:rsidP="00C27207">
      <w:pPr>
        <w:rPr>
          <w:rFonts w:cs="Arial"/>
          <w:bCs/>
          <w:lang w:val="en-GB"/>
        </w:rPr>
      </w:pPr>
      <w:r w:rsidRPr="006C555D">
        <w:rPr>
          <w:rFonts w:cs="Arial"/>
          <w:bCs/>
          <w:lang w:val="en-GB"/>
        </w:rPr>
        <w:t>Sexual violence and sexual harassment can occur between children of any age and sex. It can occur through a single child or a group of children sexually assaulting or sexually harassing a single child or group of children.</w:t>
      </w:r>
    </w:p>
    <w:p w14:paraId="4C5E8845" w14:textId="77777777" w:rsidR="00C27207" w:rsidRPr="006C555D" w:rsidRDefault="00C27207" w:rsidP="00C27207">
      <w:pPr>
        <w:rPr>
          <w:rFonts w:cs="Arial"/>
          <w:bCs/>
          <w:lang w:val="en-GB"/>
        </w:rPr>
      </w:pPr>
      <w:r w:rsidRPr="006C555D">
        <w:rPr>
          <w:rFonts w:cs="Arial"/>
          <w:bCs/>
          <w:lang w:val="en-GB"/>
        </w:rPr>
        <w:t xml:space="preserve">Children who are victims of sexual violence and sexual harassment will find the experience stressful and distressing. This will, in all likelihood, adversely affect their education attainment as well as their emotional well-being. Sexual violence and sexual harassment exist on a continuum and may overlap; they can occur online and offline (both physically and verbally) and are never acceptable. It is important that all victims are reassured that they are being taken seriously and that they will be supported and kept safe.  </w:t>
      </w:r>
    </w:p>
    <w:p w14:paraId="619EA8DD" w14:textId="77777777" w:rsidR="00C27207" w:rsidRPr="006C555D" w:rsidRDefault="00C27207" w:rsidP="00C27207">
      <w:pPr>
        <w:rPr>
          <w:rFonts w:cs="Arial"/>
          <w:bCs/>
          <w:lang w:val="en-GB"/>
        </w:rPr>
      </w:pPr>
    </w:p>
    <w:p w14:paraId="1EC11269" w14:textId="39663BF3" w:rsidR="00C27207" w:rsidRPr="006C555D" w:rsidRDefault="00C27207" w:rsidP="00C27207">
      <w:pPr>
        <w:rPr>
          <w:rFonts w:cs="Arial"/>
          <w:bCs/>
          <w:lang w:val="en-GB"/>
        </w:rPr>
      </w:pPr>
      <w:r w:rsidRPr="006C555D">
        <w:rPr>
          <w:rFonts w:cs="Arial"/>
          <w:bCs/>
          <w:lang w:val="en-GB"/>
        </w:rPr>
        <w:t xml:space="preserve">Reports of sexual violence and sexual harassment are extremely complex to manage. It is essential that victims are protected, offered appropriate support and every effort is made to ensure their education is not disrupted. It is also important that other children, adults, and </w:t>
      </w:r>
      <w:r w:rsidR="00802208" w:rsidRPr="006C555D">
        <w:rPr>
          <w:rFonts w:cs="Arial"/>
          <w:bCs/>
          <w:lang w:val="en-GB"/>
        </w:rPr>
        <w:t>school s</w:t>
      </w:r>
      <w:r w:rsidRPr="006C555D">
        <w:rPr>
          <w:rFonts w:cs="Arial"/>
          <w:bCs/>
          <w:lang w:val="en-GB"/>
        </w:rPr>
        <w:t>taff are supported and protected as appropriate.</w:t>
      </w:r>
    </w:p>
    <w:p w14:paraId="6B701AE0" w14:textId="77777777" w:rsidR="00F66660" w:rsidRPr="006C555D" w:rsidRDefault="00F66660" w:rsidP="00F66660">
      <w:pPr>
        <w:rPr>
          <w:rFonts w:cs="Arial"/>
          <w:lang w:val="en-GB"/>
        </w:rPr>
      </w:pPr>
      <w:r w:rsidRPr="006C555D">
        <w:rPr>
          <w:rFonts w:cs="Arial"/>
          <w:lang w:val="en-GB"/>
        </w:rPr>
        <w:t>Child-on-child abuse is most likely to include, but may not be limited to:</w:t>
      </w:r>
    </w:p>
    <w:p w14:paraId="46C4059A" w14:textId="32191CE0" w:rsidR="00F66660" w:rsidRPr="006C555D" w:rsidRDefault="00F66660" w:rsidP="005B5706">
      <w:pPr>
        <w:pStyle w:val="4Bulletedcopyblue"/>
        <w:numPr>
          <w:ilvl w:val="0"/>
          <w:numId w:val="1"/>
        </w:numPr>
        <w:rPr>
          <w:lang w:val="en-GB"/>
        </w:rPr>
      </w:pPr>
      <w:r w:rsidRPr="006C555D">
        <w:rPr>
          <w:lang w:val="en-GB"/>
        </w:rPr>
        <w:t>Bullying (including cyber-bullying, prejudice-based and discriminatory bullying)</w:t>
      </w:r>
    </w:p>
    <w:p w14:paraId="6917B318" w14:textId="77777777" w:rsidR="00F66660" w:rsidRPr="006C555D" w:rsidRDefault="00F66660" w:rsidP="005B5706">
      <w:pPr>
        <w:pStyle w:val="4Bulletedcopyblue"/>
        <w:numPr>
          <w:ilvl w:val="0"/>
          <w:numId w:val="1"/>
        </w:numPr>
        <w:rPr>
          <w:lang w:val="en-GB"/>
        </w:rPr>
      </w:pPr>
      <w:r w:rsidRPr="006C555D">
        <w:rPr>
          <w:lang w:val="en-GB"/>
        </w:rPr>
        <w:t xml:space="preserve">Abuse in intimate personal relationships between children (this is sometimes known as ‘teenage relationship abuse’) </w:t>
      </w:r>
    </w:p>
    <w:p w14:paraId="4D3E8ADE" w14:textId="77777777" w:rsidR="00F66660" w:rsidRPr="006C555D" w:rsidRDefault="00F66660" w:rsidP="005B5706">
      <w:pPr>
        <w:pStyle w:val="4Bulletedcopyblue"/>
        <w:numPr>
          <w:ilvl w:val="0"/>
          <w:numId w:val="1"/>
        </w:numPr>
        <w:rPr>
          <w:lang w:val="en-GB"/>
        </w:rPr>
      </w:pPr>
      <w:r w:rsidRPr="006C555D">
        <w:rPr>
          <w:lang w:val="en-GB"/>
        </w:rPr>
        <w:t>Physical abuse such as hitting, kicking, shaking, biting, hair pulling, or otherwise causing physical harm (this may include an online element which facilitates, threatens and/or encourages physical abuse)</w:t>
      </w:r>
    </w:p>
    <w:p w14:paraId="736236BE" w14:textId="77777777" w:rsidR="00F66660" w:rsidRPr="006C555D" w:rsidRDefault="00F66660" w:rsidP="005B5706">
      <w:pPr>
        <w:pStyle w:val="4Bulletedcopyblue"/>
        <w:numPr>
          <w:ilvl w:val="0"/>
          <w:numId w:val="1"/>
        </w:numPr>
        <w:rPr>
          <w:lang w:val="en-GB"/>
        </w:rPr>
      </w:pPr>
      <w:r w:rsidRPr="006C555D">
        <w:rPr>
          <w:lang w:val="en-GB"/>
        </w:rPr>
        <w:t>Sexual violence, such as rape, assault by penetration and sexual assault (this may include an online element which facilitates, threatens and/or encourages sexual violence)</w:t>
      </w:r>
    </w:p>
    <w:p w14:paraId="19DB1DE6" w14:textId="77777777" w:rsidR="00F66660" w:rsidRPr="006C555D" w:rsidRDefault="00F66660" w:rsidP="005B5706">
      <w:pPr>
        <w:pStyle w:val="4Bulletedcopyblue"/>
        <w:numPr>
          <w:ilvl w:val="0"/>
          <w:numId w:val="1"/>
        </w:numPr>
        <w:rPr>
          <w:lang w:val="en-GB"/>
        </w:rPr>
      </w:pPr>
      <w:r w:rsidRPr="006C555D">
        <w:rPr>
          <w:lang w:val="en-GB"/>
        </w:rPr>
        <w:t>Sexual harassment, such as sexual comments, remarks, jokes and online sexual harassment, which may be standalone or part of a broader pattern of abuse</w:t>
      </w:r>
    </w:p>
    <w:p w14:paraId="0616B23C" w14:textId="77777777" w:rsidR="00F66660" w:rsidRPr="006C555D" w:rsidRDefault="00F66660" w:rsidP="005B5706">
      <w:pPr>
        <w:pStyle w:val="4Bulletedcopyblue"/>
        <w:numPr>
          <w:ilvl w:val="0"/>
          <w:numId w:val="1"/>
        </w:numPr>
        <w:rPr>
          <w:lang w:val="en-GB"/>
        </w:rPr>
      </w:pPr>
      <w:r w:rsidRPr="006C555D">
        <w:rPr>
          <w:lang w:val="en-GB"/>
        </w:rPr>
        <w:t>Causing someone to engage in sexual activity without consent, such as forcing someone to strip, touch themselves sexually, or to engage in sexual activity with a third party</w:t>
      </w:r>
    </w:p>
    <w:p w14:paraId="2FC06BAF" w14:textId="77777777" w:rsidR="00F66660" w:rsidRPr="006C555D" w:rsidRDefault="00F66660" w:rsidP="005B5706">
      <w:pPr>
        <w:pStyle w:val="4Bulletedcopyblue"/>
        <w:numPr>
          <w:ilvl w:val="0"/>
          <w:numId w:val="1"/>
        </w:numPr>
        <w:rPr>
          <w:lang w:val="en-GB"/>
        </w:rPr>
      </w:pPr>
      <w:r w:rsidRPr="006C555D">
        <w:rPr>
          <w:lang w:val="en-GB"/>
        </w:rPr>
        <w:t>Consensual and non-consensual sharing of nude and semi-nude images and/or videos (also known as sexting or youth produced sexual imagery)</w:t>
      </w:r>
    </w:p>
    <w:p w14:paraId="03EFE1C8" w14:textId="77777777" w:rsidR="00F66660" w:rsidRPr="006C555D" w:rsidRDefault="00F66660" w:rsidP="005B5706">
      <w:pPr>
        <w:pStyle w:val="4Bulletedcopyblue"/>
        <w:numPr>
          <w:ilvl w:val="0"/>
          <w:numId w:val="1"/>
        </w:numPr>
        <w:rPr>
          <w:lang w:val="en-GB"/>
        </w:rPr>
      </w:pPr>
      <w:r w:rsidRPr="006C555D">
        <w:rPr>
          <w:lang w:val="en-GB"/>
        </w:rPr>
        <w:t>Upskirting, which typically involves taking a picture under a person’s clothing without their permission, with the intention of viewing their genitals or buttocks to obtain sexual gratification, or cause the victim humiliation, distress or alarm</w:t>
      </w:r>
    </w:p>
    <w:p w14:paraId="24B57AE4" w14:textId="77777777" w:rsidR="00F66660" w:rsidRPr="006C555D" w:rsidRDefault="00F66660" w:rsidP="005B5706">
      <w:pPr>
        <w:pStyle w:val="4Bulletedcopyblue"/>
        <w:numPr>
          <w:ilvl w:val="0"/>
          <w:numId w:val="1"/>
        </w:numPr>
        <w:rPr>
          <w:lang w:val="en-GB"/>
        </w:rPr>
      </w:pPr>
      <w:r w:rsidRPr="006C555D">
        <w:rPr>
          <w:lang w:val="en-GB"/>
        </w:rPr>
        <w:t>Initiation/hazing type violence and rituals (this could include activities involving harassment, abuse or humiliation used as a way of initiating a person into a group and may also include an online element)</w:t>
      </w:r>
    </w:p>
    <w:p w14:paraId="6138505F" w14:textId="77777777" w:rsidR="00F66660" w:rsidRPr="006C555D" w:rsidRDefault="00F66660" w:rsidP="00F66660">
      <w:pPr>
        <w:pStyle w:val="1bodycopy10pt"/>
        <w:rPr>
          <w:rFonts w:cs="Arial"/>
          <w:lang w:val="en-GB"/>
        </w:rPr>
      </w:pPr>
      <w:r w:rsidRPr="006C555D">
        <w:rPr>
          <w:rFonts w:cs="Arial"/>
          <w:lang w:val="en-GB"/>
        </w:rPr>
        <w:t>Where children abuse their peers online, this can take the form of, for example, abusive, harassing, and misogynistic messages; the non-consensual sharing of indecent images, especially around chat groups; and the sharing of abusive images and pornography, to those who don't want to receive such content.</w:t>
      </w:r>
    </w:p>
    <w:p w14:paraId="48703AA8" w14:textId="77777777" w:rsidR="00F66660" w:rsidRPr="006C555D" w:rsidRDefault="00F66660" w:rsidP="00F66660">
      <w:pPr>
        <w:pStyle w:val="1bodycopy10pt"/>
        <w:rPr>
          <w:rFonts w:cs="Arial"/>
          <w:lang w:val="en-GB"/>
        </w:rPr>
      </w:pPr>
      <w:r w:rsidRPr="006C555D">
        <w:rPr>
          <w:rFonts w:cs="Arial"/>
          <w:lang w:val="en-GB"/>
        </w:rPr>
        <w:t>If staff have any concerns about child-on-child abuse, or a child makes a report to them, they will follow the procedures set out in section 7 of this policy, as appropriate. In particular, section 7.8 and 7.9 set out more detail about our school’s approach to this type of abuse.</w:t>
      </w:r>
    </w:p>
    <w:p w14:paraId="14871953" w14:textId="50F96356" w:rsidR="00F66660" w:rsidRPr="006C555D" w:rsidRDefault="00F66660" w:rsidP="00F66660">
      <w:pPr>
        <w:pStyle w:val="1bodycopy10pt"/>
        <w:rPr>
          <w:rFonts w:cs="Arial"/>
          <w:lang w:val="en-GB"/>
        </w:rPr>
      </w:pPr>
      <w:r w:rsidRPr="006C555D">
        <w:rPr>
          <w:rFonts w:cs="Arial"/>
          <w:lang w:val="en-GB"/>
        </w:rPr>
        <w:t>When considering instances of harmful sexual behaviour between children, we will consider their ages and stages of development</w:t>
      </w:r>
      <w:r w:rsidR="005B5706" w:rsidRPr="006C555D">
        <w:rPr>
          <w:rFonts w:cs="Arial"/>
          <w:lang w:val="en-GB"/>
        </w:rPr>
        <w:t>, referring to the Brook Traffic Light Tool</w:t>
      </w:r>
      <w:r w:rsidRPr="006C555D">
        <w:rPr>
          <w:rFonts w:cs="Arial"/>
          <w:lang w:val="en-GB"/>
        </w:rPr>
        <w:t xml:space="preserve">. We recognise that children displaying harmful sexual behaviour have often experienced their own abuse and </w:t>
      </w:r>
      <w:r w:rsidR="00F55F42" w:rsidRPr="006C555D">
        <w:rPr>
          <w:rFonts w:cs="Arial"/>
          <w:lang w:val="en-GB"/>
        </w:rPr>
        <w:t>trauma and</w:t>
      </w:r>
      <w:r w:rsidRPr="006C555D">
        <w:rPr>
          <w:rFonts w:cs="Arial"/>
          <w:lang w:val="en-GB"/>
        </w:rPr>
        <w:t xml:space="preserve"> will offer them appropriate support. </w:t>
      </w:r>
    </w:p>
    <w:p w14:paraId="1DE333E9" w14:textId="77777777" w:rsidR="00F66660" w:rsidRPr="006C555D" w:rsidRDefault="00F66660" w:rsidP="00F66660">
      <w:pPr>
        <w:pStyle w:val="Subhead2"/>
        <w:rPr>
          <w:rFonts w:cs="Arial"/>
          <w:lang w:val="en-GB"/>
        </w:rPr>
      </w:pPr>
      <w:r w:rsidRPr="006C555D">
        <w:rPr>
          <w:rFonts w:cs="Arial"/>
          <w:lang w:val="en-GB"/>
        </w:rPr>
        <w:t xml:space="preserve">Domestic abuse </w:t>
      </w:r>
    </w:p>
    <w:p w14:paraId="304B324F" w14:textId="77777777" w:rsidR="00F66660" w:rsidRPr="006C555D" w:rsidRDefault="00F66660" w:rsidP="00F66660">
      <w:pPr>
        <w:pStyle w:val="1bodycopy10pt"/>
        <w:rPr>
          <w:rFonts w:cs="Arial"/>
          <w:lang w:val="en-GB"/>
        </w:rPr>
      </w:pPr>
      <w:r w:rsidRPr="006C555D">
        <w:rPr>
          <w:rFonts w:cs="Arial"/>
          <w:lang w:val="en-GB"/>
        </w:rPr>
        <w:t xml:space="preserve">Children can witness and be adversely affected by domestic abuse and/or violence at home where it occurs between family members. In some cases, a child may blame themselves for the abuse or may have had to leave the family home as a result. </w:t>
      </w:r>
    </w:p>
    <w:p w14:paraId="4FD5D12C" w14:textId="77777777" w:rsidR="00965EA5" w:rsidRPr="006C555D" w:rsidRDefault="00F66660" w:rsidP="00F66660">
      <w:pPr>
        <w:pStyle w:val="1bodycopy10pt"/>
        <w:rPr>
          <w:rFonts w:cs="Arial"/>
          <w:lang w:val="en-GB"/>
        </w:rPr>
      </w:pPr>
      <w:r w:rsidRPr="006C555D">
        <w:rPr>
          <w:rFonts w:cs="Arial"/>
          <w:lang w:val="en-GB"/>
        </w:rPr>
        <w:t>Types of domestic abuse include intimate partner violence, abuse by family members, teenage relationship abuse (abuse in intimate personal relationships between children) and child/adolescent to parent violence and abuse. It can be physical, sexual, financial, psychological or emotional. It can also include ill treatment that isn’t physical, as well as witnessing the ill treatment of other</w:t>
      </w:r>
      <w:r w:rsidR="00965EA5" w:rsidRPr="006C555D">
        <w:rPr>
          <w:rFonts w:cs="Arial"/>
          <w:lang w:val="en-GB"/>
        </w:rPr>
        <w:t xml:space="preserve">s. </w:t>
      </w:r>
      <w:bookmarkStart w:id="34" w:name="_Hlk168560784"/>
      <w:r w:rsidR="00965EA5" w:rsidRPr="006C555D">
        <w:rPr>
          <w:rFonts w:cs="Arial"/>
        </w:rPr>
        <w:t>This can be particularly relevant, for example, in relation to the impact on children of all forms of domestic abuse, including where they see, hear or experience its effects</w:t>
      </w:r>
      <w:r w:rsidR="00965EA5" w:rsidRPr="006C555D">
        <w:rPr>
          <w:rFonts w:cs="Arial"/>
          <w:lang w:val="en-GB"/>
        </w:rPr>
        <w:t>.</w:t>
      </w:r>
    </w:p>
    <w:bookmarkEnd w:id="34"/>
    <w:p w14:paraId="58C661F8" w14:textId="77777777" w:rsidR="00F66660" w:rsidRPr="006C555D" w:rsidRDefault="00F66660" w:rsidP="00F66660">
      <w:pPr>
        <w:pStyle w:val="1bodycopy10pt"/>
        <w:rPr>
          <w:rFonts w:cs="Arial"/>
          <w:lang w:val="en-GB"/>
        </w:rPr>
      </w:pPr>
      <w:r w:rsidRPr="006C555D">
        <w:rPr>
          <w:rFonts w:cs="Arial"/>
          <w:lang w:val="en-GB"/>
        </w:rPr>
        <w:t>Anyone can be a victim of domestic abuse, regardless of gender, age, ethnicity, socioeconomic status, sexuality or background, and domestic abuse can take place inside or outside of the home. Children who witness domestic abuse are also victims.</w:t>
      </w:r>
    </w:p>
    <w:p w14:paraId="4DA950E4" w14:textId="4C12CB16" w:rsidR="00F66660" w:rsidRPr="006C555D" w:rsidRDefault="00F66660" w:rsidP="00F66660">
      <w:pPr>
        <w:pStyle w:val="1bodycopy10pt"/>
        <w:rPr>
          <w:rFonts w:cs="Arial"/>
          <w:lang w:val="en-GB"/>
        </w:rPr>
      </w:pPr>
      <w:r w:rsidRPr="006C555D">
        <w:rPr>
          <w:rFonts w:cs="Arial"/>
          <w:lang w:val="en-GB"/>
        </w:rPr>
        <w:t xml:space="preserve">Older children may also experience and/or be the perpetrators of domestic abuse and/or violence in their own personal relationships. This can include sexual harassment. </w:t>
      </w:r>
    </w:p>
    <w:p w14:paraId="739126F2" w14:textId="77777777" w:rsidR="00F66660" w:rsidRPr="006C555D" w:rsidRDefault="00F66660" w:rsidP="00F66660">
      <w:pPr>
        <w:pStyle w:val="1bodycopy10pt"/>
        <w:rPr>
          <w:rFonts w:cs="Arial"/>
          <w:lang w:val="en-GB"/>
        </w:rPr>
      </w:pPr>
      <w:r w:rsidRPr="006C555D">
        <w:rPr>
          <w:rFonts w:cs="Arial"/>
          <w:lang w:val="en-GB"/>
        </w:rPr>
        <w:t>Exposure to domestic abuse and/or violence can have a serious, long-lasting emotional and psychological impact on children and affect their health, wellbeing, development and ability to learn.</w:t>
      </w:r>
    </w:p>
    <w:p w14:paraId="2290163D" w14:textId="638D980C" w:rsidR="00F66660" w:rsidRPr="006C555D" w:rsidRDefault="00F66660" w:rsidP="00F66660">
      <w:pPr>
        <w:pStyle w:val="1bodycopy10pt"/>
        <w:rPr>
          <w:rFonts w:cs="Arial"/>
          <w:lang w:val="en-GB"/>
        </w:rPr>
      </w:pPr>
      <w:r w:rsidRPr="006C555D">
        <w:rPr>
          <w:rFonts w:cs="Arial"/>
          <w:lang w:val="en-GB"/>
        </w:rPr>
        <w:t>If police are called to an incident of domestic abuse and any children in the household have experienced the incident, the police will inform the</w:t>
      </w:r>
      <w:r w:rsidR="00B744A1" w:rsidRPr="006C555D">
        <w:rPr>
          <w:rFonts w:cs="Arial"/>
          <w:lang w:val="en-GB"/>
        </w:rPr>
        <w:t xml:space="preserve"> DSL</w:t>
      </w:r>
      <w:r w:rsidRPr="006C555D">
        <w:rPr>
          <w:rFonts w:cs="Arial"/>
          <w:lang w:val="en-GB"/>
        </w:rPr>
        <w:t xml:space="preserve"> before the child or children arrive at school the following day</w:t>
      </w:r>
      <w:r w:rsidR="00B744A1" w:rsidRPr="006C555D">
        <w:rPr>
          <w:rFonts w:cs="Arial"/>
          <w:lang w:val="en-GB"/>
        </w:rPr>
        <w:t xml:space="preserve"> via an Operation Encompass alert</w:t>
      </w:r>
      <w:r w:rsidRPr="006C555D">
        <w:rPr>
          <w:rFonts w:cs="Arial"/>
          <w:lang w:val="en-GB"/>
        </w:rPr>
        <w:t xml:space="preserve">. </w:t>
      </w:r>
    </w:p>
    <w:p w14:paraId="0CB1F39C" w14:textId="77777777" w:rsidR="00F66660" w:rsidRPr="006C555D" w:rsidRDefault="00F66660" w:rsidP="00F66660">
      <w:pPr>
        <w:pStyle w:val="1bodycopy10pt"/>
        <w:rPr>
          <w:rFonts w:cs="Arial"/>
          <w:lang w:val="en-GB"/>
        </w:rPr>
      </w:pPr>
      <w:r w:rsidRPr="006C555D">
        <w:rPr>
          <w:rFonts w:cs="Arial"/>
          <w:lang w:val="en-GB"/>
        </w:rPr>
        <w:t xml:space="preserve">The DSL will provide support according to the child’s needs and update records about their circumstances. </w:t>
      </w:r>
    </w:p>
    <w:p w14:paraId="21DB6C29" w14:textId="77777777" w:rsidR="00F66660" w:rsidRPr="006C555D" w:rsidRDefault="00F66660" w:rsidP="00F66660">
      <w:pPr>
        <w:pStyle w:val="Subhead2"/>
        <w:rPr>
          <w:rFonts w:cs="Arial"/>
          <w:lang w:val="en-GB"/>
        </w:rPr>
      </w:pPr>
      <w:r w:rsidRPr="006C555D">
        <w:rPr>
          <w:rFonts w:cs="Arial"/>
          <w:lang w:val="en-GB"/>
        </w:rPr>
        <w:t>Homelessness</w:t>
      </w:r>
    </w:p>
    <w:p w14:paraId="79D1151E" w14:textId="77777777" w:rsidR="00F66660" w:rsidRPr="006C555D" w:rsidRDefault="00F66660" w:rsidP="00F66660">
      <w:pPr>
        <w:pStyle w:val="1bodycopy10pt"/>
        <w:rPr>
          <w:rFonts w:cs="Arial"/>
          <w:lang w:val="en-GB"/>
        </w:rPr>
      </w:pPr>
      <w:r w:rsidRPr="006C555D">
        <w:rPr>
          <w:rFonts w:cs="Arial"/>
          <w:lang w:val="en-GB"/>
        </w:rPr>
        <w:t xml:space="preserve">Being homeless or being at risk of becoming homeless presents a real risk to a child’s welfare. </w:t>
      </w:r>
    </w:p>
    <w:p w14:paraId="652410E3" w14:textId="5787F6D4" w:rsidR="00F66660" w:rsidRPr="006C555D" w:rsidRDefault="00F66660" w:rsidP="00F66660">
      <w:pPr>
        <w:pStyle w:val="1bodycopy10pt"/>
        <w:rPr>
          <w:rFonts w:cs="Arial"/>
          <w:lang w:val="en-GB"/>
        </w:rPr>
      </w:pPr>
      <w:r w:rsidRPr="006C555D">
        <w:rPr>
          <w:rFonts w:cs="Arial"/>
          <w:lang w:val="en-GB"/>
        </w:rPr>
        <w:t xml:space="preserve">The DSL </w:t>
      </w:r>
      <w:r w:rsidRPr="006C555D">
        <w:rPr>
          <w:rStyle w:val="1bodycopy10ptChar"/>
          <w:rFonts w:cs="Arial"/>
          <w:lang w:val="en-GB"/>
        </w:rPr>
        <w:t>and deputy/deputies</w:t>
      </w:r>
      <w:r w:rsidRPr="006C555D">
        <w:rPr>
          <w:rFonts w:cs="Arial"/>
          <w:lang w:val="en-GB"/>
        </w:rPr>
        <w:t xml:space="preserve"> will be aware of contact details and referral routes </w:t>
      </w:r>
      <w:r w:rsidR="00F55F42" w:rsidRPr="006C555D">
        <w:rPr>
          <w:rFonts w:cs="Arial"/>
          <w:lang w:val="en-GB"/>
        </w:rPr>
        <w:t>into</w:t>
      </w:r>
      <w:r w:rsidRPr="006C555D">
        <w:rPr>
          <w:rFonts w:cs="Arial"/>
          <w:lang w:val="en-GB"/>
        </w:rPr>
        <w:t xml:space="preserve"> the local housing authority so they can raise/progress concerns at the earliest opportunity (where appropriate and in accordance with local procedures). </w:t>
      </w:r>
    </w:p>
    <w:p w14:paraId="33A8D15F" w14:textId="77777777" w:rsidR="00F66660" w:rsidRPr="006C555D" w:rsidRDefault="00F66660" w:rsidP="00F66660">
      <w:pPr>
        <w:pStyle w:val="1bodycopy10pt"/>
        <w:rPr>
          <w:rFonts w:cs="Arial"/>
          <w:lang w:val="en-GB"/>
        </w:rPr>
      </w:pPr>
      <w:r w:rsidRPr="006C555D">
        <w:rPr>
          <w:rFonts w:cs="Arial"/>
          <w:lang w:val="en-GB"/>
        </w:rPr>
        <w:t>Where a child has been harmed or is at risk of harm, the DSL will also make a referral to</w:t>
      </w:r>
      <w:r w:rsidR="0093272B" w:rsidRPr="006C555D">
        <w:rPr>
          <w:rFonts w:cs="Arial"/>
          <w:lang w:val="en-GB"/>
        </w:rPr>
        <w:t xml:space="preserve"> local authority c</w:t>
      </w:r>
      <w:r w:rsidRPr="006C555D">
        <w:rPr>
          <w:rFonts w:cs="Arial"/>
          <w:lang w:val="en-GB"/>
        </w:rPr>
        <w:t>hildren’s social care.</w:t>
      </w:r>
    </w:p>
    <w:p w14:paraId="6E74FB7B" w14:textId="77777777" w:rsidR="00F66660" w:rsidRPr="006C555D" w:rsidRDefault="00F66660" w:rsidP="00F66660">
      <w:pPr>
        <w:pStyle w:val="Subhead2"/>
        <w:rPr>
          <w:rFonts w:cs="Arial"/>
          <w:lang w:val="en-GB"/>
        </w:rPr>
      </w:pPr>
      <w:r w:rsidRPr="006C555D">
        <w:rPr>
          <w:rFonts w:cs="Arial"/>
          <w:lang w:val="en-GB"/>
        </w:rPr>
        <w:t>So-called ‘honour-based’ abuse (including FGM and forced marriage)</w:t>
      </w:r>
    </w:p>
    <w:p w14:paraId="18E092F3" w14:textId="77777777" w:rsidR="00F66660" w:rsidRPr="006C555D" w:rsidRDefault="00F66660" w:rsidP="00F66660">
      <w:pPr>
        <w:pStyle w:val="1bodycopy10pt"/>
        <w:rPr>
          <w:rFonts w:cs="Arial"/>
          <w:lang w:val="en-GB"/>
        </w:rPr>
      </w:pPr>
      <w:r w:rsidRPr="006C555D">
        <w:rPr>
          <w:rFonts w:cs="Arial"/>
          <w:lang w:val="en-GB"/>
        </w:rPr>
        <w:t xml:space="preserve">So-called ‘honour-based’ abuse (HBA) encompasses incidents or crimes committed to protect or defend the honour of the family and/or community, including FGM, forced marriage, and practices such as breast ironing. </w:t>
      </w:r>
    </w:p>
    <w:p w14:paraId="7A723217" w14:textId="77777777" w:rsidR="00F66660" w:rsidRPr="006C555D" w:rsidRDefault="00F66660" w:rsidP="00F66660">
      <w:pPr>
        <w:pStyle w:val="1bodycopy10pt"/>
        <w:rPr>
          <w:rFonts w:cs="Arial"/>
          <w:lang w:val="en-GB"/>
        </w:rPr>
      </w:pPr>
      <w:r w:rsidRPr="006C555D">
        <w:rPr>
          <w:rFonts w:cs="Arial"/>
          <w:lang w:val="en-GB"/>
        </w:rPr>
        <w:t xml:space="preserve">Abuse committed in this context often involves a wider network of family or community pressure and can include multiple perpetrators. </w:t>
      </w:r>
    </w:p>
    <w:p w14:paraId="09F896F1" w14:textId="77777777" w:rsidR="00F66660" w:rsidRPr="006C555D" w:rsidRDefault="00F66660" w:rsidP="00F66660">
      <w:pPr>
        <w:pStyle w:val="1bodycopy10pt"/>
        <w:rPr>
          <w:rFonts w:cs="Arial"/>
          <w:lang w:val="en-GB"/>
        </w:rPr>
      </w:pPr>
      <w:r w:rsidRPr="006C555D">
        <w:rPr>
          <w:rFonts w:cs="Arial"/>
          <w:lang w:val="en-GB"/>
        </w:rPr>
        <w:t>All forms of HBA are abuse and will be handled and escalated as such. All staff will be alert to the possibility of a child being at risk of HBA or already having suffered it. If staff have a concern, they will speak to the DSL, who will activate local safeguarding procedures.</w:t>
      </w:r>
    </w:p>
    <w:p w14:paraId="20C35553" w14:textId="77777777" w:rsidR="00F66660" w:rsidRPr="006C555D" w:rsidRDefault="00F66660" w:rsidP="00F66660">
      <w:pPr>
        <w:rPr>
          <w:rFonts w:cs="Arial"/>
          <w:b/>
          <w:szCs w:val="20"/>
          <w:lang w:val="en-GB"/>
        </w:rPr>
      </w:pPr>
      <w:r w:rsidRPr="006C555D">
        <w:rPr>
          <w:rFonts w:cs="Arial"/>
          <w:b/>
          <w:szCs w:val="20"/>
          <w:lang w:val="en-GB"/>
        </w:rPr>
        <w:t>FGM</w:t>
      </w:r>
    </w:p>
    <w:p w14:paraId="00AD065B" w14:textId="77777777" w:rsidR="00F66660" w:rsidRPr="006C555D" w:rsidRDefault="00F66660" w:rsidP="00F66660">
      <w:pPr>
        <w:pStyle w:val="1bodycopy10pt"/>
        <w:rPr>
          <w:rFonts w:cs="Arial"/>
          <w:lang w:val="en-GB"/>
        </w:rPr>
      </w:pPr>
      <w:r w:rsidRPr="006C555D">
        <w:rPr>
          <w:rFonts w:cs="Arial"/>
          <w:lang w:val="en-GB"/>
        </w:rPr>
        <w:t>The DSL will make sure that staff have access to appropriate training to equip them to be alert to children affected by FGM or at risk of FGM.</w:t>
      </w:r>
    </w:p>
    <w:p w14:paraId="08D98330" w14:textId="77777777" w:rsidR="00F66660" w:rsidRPr="006C555D" w:rsidRDefault="00F66660" w:rsidP="00F66660">
      <w:pPr>
        <w:pStyle w:val="1bodycopy10pt"/>
        <w:rPr>
          <w:rFonts w:cs="Arial"/>
          <w:szCs w:val="22"/>
          <w:lang w:val="en-GB"/>
        </w:rPr>
      </w:pPr>
      <w:r w:rsidRPr="006C555D">
        <w:rPr>
          <w:rFonts w:cs="Arial"/>
          <w:lang w:val="en-GB"/>
        </w:rPr>
        <w:t>Section 7.3 of this policy sets out the procedures to be followed if a staff member discovers that an act of FGM appears to have been carried out or suspects that a pupil is at risk of FGM.</w:t>
      </w:r>
    </w:p>
    <w:p w14:paraId="1B8A8FC6" w14:textId="77777777" w:rsidR="00F66660" w:rsidRPr="006C555D" w:rsidRDefault="00F66660" w:rsidP="00F66660">
      <w:pPr>
        <w:pStyle w:val="1bodycopy10pt"/>
        <w:rPr>
          <w:rFonts w:cs="Arial"/>
          <w:lang w:val="en-GB"/>
        </w:rPr>
      </w:pPr>
      <w:r w:rsidRPr="006C555D">
        <w:rPr>
          <w:rFonts w:cs="Arial"/>
          <w:lang w:val="en-GB"/>
        </w:rPr>
        <w:t>Indicators that FGM has already occurred include:</w:t>
      </w:r>
    </w:p>
    <w:p w14:paraId="2DBA5AE9" w14:textId="77777777" w:rsidR="00F66660" w:rsidRPr="006C555D" w:rsidRDefault="00F66660" w:rsidP="005B5706">
      <w:pPr>
        <w:pStyle w:val="4Bulletedcopyblue"/>
        <w:numPr>
          <w:ilvl w:val="0"/>
          <w:numId w:val="1"/>
        </w:numPr>
        <w:ind w:left="595"/>
        <w:rPr>
          <w:lang w:val="en-GB" w:eastAsia="en-GB"/>
        </w:rPr>
      </w:pPr>
      <w:r w:rsidRPr="006C555D">
        <w:rPr>
          <w:lang w:val="en-GB" w:eastAsia="en-GB"/>
        </w:rPr>
        <w:t>A pupil confiding in a professional that FGM has taken place</w:t>
      </w:r>
    </w:p>
    <w:p w14:paraId="613E72C6" w14:textId="77777777" w:rsidR="00F66660" w:rsidRPr="006C555D" w:rsidRDefault="00F66660" w:rsidP="005B5706">
      <w:pPr>
        <w:pStyle w:val="4Bulletedcopyblue"/>
        <w:numPr>
          <w:ilvl w:val="0"/>
          <w:numId w:val="1"/>
        </w:numPr>
        <w:ind w:left="595"/>
        <w:rPr>
          <w:lang w:val="en-GB" w:eastAsia="en-GB"/>
        </w:rPr>
      </w:pPr>
      <w:r w:rsidRPr="006C555D">
        <w:rPr>
          <w:lang w:val="en-GB" w:eastAsia="en-GB"/>
        </w:rPr>
        <w:t>A mother/family member disclosing that FGM has been carried out</w:t>
      </w:r>
    </w:p>
    <w:p w14:paraId="33C5FB1F" w14:textId="77777777" w:rsidR="00F66660" w:rsidRPr="006C555D" w:rsidRDefault="00F66660" w:rsidP="005B5706">
      <w:pPr>
        <w:pStyle w:val="4Bulletedcopyblue"/>
        <w:numPr>
          <w:ilvl w:val="0"/>
          <w:numId w:val="1"/>
        </w:numPr>
        <w:ind w:left="595"/>
        <w:rPr>
          <w:lang w:val="en-GB" w:eastAsia="en-GB"/>
        </w:rPr>
      </w:pPr>
      <w:r w:rsidRPr="006C555D">
        <w:rPr>
          <w:lang w:val="en-GB" w:eastAsia="en-GB"/>
        </w:rPr>
        <w:t>A family/pupil already being known to social services in relation to other safeguarding issues</w:t>
      </w:r>
    </w:p>
    <w:p w14:paraId="4D3FA6AF" w14:textId="77777777" w:rsidR="00F66660" w:rsidRPr="006C555D" w:rsidRDefault="00F66660" w:rsidP="005B5706">
      <w:pPr>
        <w:pStyle w:val="4Bulletedcopyblue"/>
        <w:numPr>
          <w:ilvl w:val="0"/>
          <w:numId w:val="1"/>
        </w:numPr>
        <w:ind w:left="595"/>
        <w:rPr>
          <w:lang w:val="en-GB" w:eastAsia="en-GB"/>
        </w:rPr>
      </w:pPr>
      <w:r w:rsidRPr="006C555D">
        <w:rPr>
          <w:lang w:val="en-GB" w:eastAsia="en-GB"/>
        </w:rPr>
        <w:t>A girl:</w:t>
      </w:r>
    </w:p>
    <w:p w14:paraId="1DEA59EC" w14:textId="77777777" w:rsidR="00F66660" w:rsidRPr="006C555D" w:rsidRDefault="00F66660" w:rsidP="005B5706">
      <w:pPr>
        <w:pStyle w:val="4Bulletedcopyblue"/>
        <w:numPr>
          <w:ilvl w:val="1"/>
          <w:numId w:val="10"/>
        </w:numPr>
        <w:rPr>
          <w:lang w:val="en-GB" w:eastAsia="en-GB"/>
        </w:rPr>
      </w:pPr>
      <w:r w:rsidRPr="006C555D">
        <w:rPr>
          <w:lang w:val="en-GB" w:eastAsia="en-GB"/>
        </w:rPr>
        <w:t>Having difficulty walking, sitting or standing, or looking uncomfortable</w:t>
      </w:r>
    </w:p>
    <w:p w14:paraId="42887E1D" w14:textId="77777777" w:rsidR="00F66660" w:rsidRPr="006C555D" w:rsidRDefault="00F66660" w:rsidP="005B5706">
      <w:pPr>
        <w:pStyle w:val="4Bulletedcopyblue"/>
        <w:numPr>
          <w:ilvl w:val="1"/>
          <w:numId w:val="10"/>
        </w:numPr>
        <w:rPr>
          <w:lang w:val="en-GB" w:eastAsia="en-GB"/>
        </w:rPr>
      </w:pPr>
      <w:r w:rsidRPr="006C555D">
        <w:rPr>
          <w:lang w:val="en-GB" w:eastAsia="en-GB"/>
        </w:rPr>
        <w:t>Finding it hard to sit still for long periods of time (where this was not a problem previously)</w:t>
      </w:r>
    </w:p>
    <w:p w14:paraId="095AEE0A" w14:textId="77777777" w:rsidR="00F66660" w:rsidRPr="006C555D" w:rsidRDefault="00F66660" w:rsidP="005B5706">
      <w:pPr>
        <w:pStyle w:val="4Bulletedcopyblue"/>
        <w:numPr>
          <w:ilvl w:val="1"/>
          <w:numId w:val="10"/>
        </w:numPr>
        <w:rPr>
          <w:lang w:val="en-GB" w:eastAsia="en-GB"/>
        </w:rPr>
      </w:pPr>
      <w:r w:rsidRPr="006C555D">
        <w:rPr>
          <w:lang w:val="en-GB" w:eastAsia="en-GB"/>
        </w:rPr>
        <w:t>Spending longer than normal in the bathroom or toilet due to difficulties urinating</w:t>
      </w:r>
    </w:p>
    <w:p w14:paraId="006A9E66" w14:textId="77777777" w:rsidR="00F66660" w:rsidRPr="006C555D" w:rsidRDefault="00F66660" w:rsidP="005B5706">
      <w:pPr>
        <w:pStyle w:val="4Bulletedcopyblue"/>
        <w:numPr>
          <w:ilvl w:val="1"/>
          <w:numId w:val="10"/>
        </w:numPr>
        <w:rPr>
          <w:lang w:val="en-GB" w:eastAsia="en-GB"/>
        </w:rPr>
      </w:pPr>
      <w:r w:rsidRPr="006C555D">
        <w:rPr>
          <w:lang w:val="en-GB" w:eastAsia="en-GB"/>
        </w:rPr>
        <w:t>Having frequent urinary, menstrual or stomach problems</w:t>
      </w:r>
    </w:p>
    <w:p w14:paraId="154B5B57" w14:textId="77777777" w:rsidR="00F66660" w:rsidRPr="006C555D" w:rsidRDefault="00F66660" w:rsidP="005B5706">
      <w:pPr>
        <w:pStyle w:val="4Bulletedcopyblue"/>
        <w:numPr>
          <w:ilvl w:val="1"/>
          <w:numId w:val="10"/>
        </w:numPr>
        <w:rPr>
          <w:lang w:val="en-GB" w:eastAsia="en-GB"/>
        </w:rPr>
      </w:pPr>
      <w:r w:rsidRPr="006C555D">
        <w:rPr>
          <w:lang w:val="en-GB" w:eastAsia="en-GB"/>
        </w:rPr>
        <w:t xml:space="preserve">Avoiding physical exercise or missing PE </w:t>
      </w:r>
    </w:p>
    <w:p w14:paraId="06FBD980" w14:textId="77777777" w:rsidR="00F66660" w:rsidRPr="006C555D" w:rsidRDefault="00F66660" w:rsidP="005B5706">
      <w:pPr>
        <w:pStyle w:val="4Bulletedcopyblue"/>
        <w:numPr>
          <w:ilvl w:val="1"/>
          <w:numId w:val="10"/>
        </w:numPr>
        <w:rPr>
          <w:lang w:val="en-GB" w:eastAsia="en-GB"/>
        </w:rPr>
      </w:pPr>
      <w:r w:rsidRPr="006C555D">
        <w:rPr>
          <w:lang w:val="en-GB" w:eastAsia="en-GB"/>
        </w:rPr>
        <w:t xml:space="preserve">Being repeatedly absent from school, or absent for a prolonged period </w:t>
      </w:r>
    </w:p>
    <w:p w14:paraId="06D3A7A8" w14:textId="77777777" w:rsidR="00F66660" w:rsidRPr="006C555D" w:rsidRDefault="00F66660" w:rsidP="005B5706">
      <w:pPr>
        <w:pStyle w:val="4Bulletedcopyblue"/>
        <w:numPr>
          <w:ilvl w:val="1"/>
          <w:numId w:val="10"/>
        </w:numPr>
        <w:rPr>
          <w:lang w:val="en-GB" w:eastAsia="en-GB"/>
        </w:rPr>
      </w:pPr>
      <w:r w:rsidRPr="006C555D">
        <w:rPr>
          <w:lang w:val="en-GB" w:eastAsia="en-GB"/>
        </w:rPr>
        <w:t>Demonstrating increased emotional and psychological needs – for example, withdrawal or depression, or significant change in behaviour</w:t>
      </w:r>
    </w:p>
    <w:p w14:paraId="00D390F2" w14:textId="77777777" w:rsidR="00F66660" w:rsidRPr="006C555D" w:rsidRDefault="00F66660" w:rsidP="005B5706">
      <w:pPr>
        <w:pStyle w:val="4Bulletedcopyblue"/>
        <w:numPr>
          <w:ilvl w:val="1"/>
          <w:numId w:val="10"/>
        </w:numPr>
        <w:rPr>
          <w:lang w:val="en-GB" w:eastAsia="en-GB"/>
        </w:rPr>
      </w:pPr>
      <w:r w:rsidRPr="006C555D">
        <w:rPr>
          <w:lang w:val="en-GB" w:eastAsia="en-GB"/>
        </w:rPr>
        <w:t>Being reluctant to undergo any medical examinations</w:t>
      </w:r>
    </w:p>
    <w:p w14:paraId="4F6C3286" w14:textId="77777777" w:rsidR="00F66660" w:rsidRPr="006C555D" w:rsidRDefault="00F66660" w:rsidP="005B5706">
      <w:pPr>
        <w:pStyle w:val="4Bulletedcopyblue"/>
        <w:numPr>
          <w:ilvl w:val="1"/>
          <w:numId w:val="10"/>
        </w:numPr>
        <w:rPr>
          <w:lang w:val="en-GB" w:eastAsia="en-GB"/>
        </w:rPr>
      </w:pPr>
      <w:r w:rsidRPr="006C555D">
        <w:rPr>
          <w:lang w:val="en-GB" w:eastAsia="en-GB"/>
        </w:rPr>
        <w:t>Asking for help, but not being explicit about the problem</w:t>
      </w:r>
    </w:p>
    <w:p w14:paraId="04DB0D06" w14:textId="77777777" w:rsidR="00F66660" w:rsidRPr="006C555D" w:rsidRDefault="00F66660" w:rsidP="005B5706">
      <w:pPr>
        <w:pStyle w:val="4Bulletedcopyblue"/>
        <w:numPr>
          <w:ilvl w:val="1"/>
          <w:numId w:val="10"/>
        </w:numPr>
        <w:rPr>
          <w:lang w:val="en-GB" w:eastAsia="en-GB"/>
        </w:rPr>
      </w:pPr>
      <w:r w:rsidRPr="006C555D">
        <w:rPr>
          <w:lang w:val="en-GB" w:eastAsia="en-GB"/>
        </w:rPr>
        <w:t>Talking about pain or discomfort between her legs</w:t>
      </w:r>
    </w:p>
    <w:p w14:paraId="628F4757" w14:textId="77777777" w:rsidR="00F66660" w:rsidRPr="006C555D" w:rsidRDefault="00F66660" w:rsidP="00F66660">
      <w:pPr>
        <w:rPr>
          <w:rFonts w:cs="Arial"/>
          <w:lang w:val="en-GB"/>
        </w:rPr>
      </w:pPr>
      <w:r w:rsidRPr="006C555D">
        <w:rPr>
          <w:rFonts w:cs="Arial"/>
          <w:lang w:val="en-GB"/>
        </w:rPr>
        <w:t>Potential signs that a pupil may be at risk of FGM include:</w:t>
      </w:r>
    </w:p>
    <w:p w14:paraId="2DB0BC3C" w14:textId="77777777" w:rsidR="00F66660" w:rsidRPr="006C555D" w:rsidRDefault="00F66660" w:rsidP="005B5706">
      <w:pPr>
        <w:pStyle w:val="4Bulletedcopyblue"/>
        <w:numPr>
          <w:ilvl w:val="0"/>
          <w:numId w:val="1"/>
        </w:numPr>
        <w:ind w:left="595"/>
        <w:rPr>
          <w:lang w:val="en-GB"/>
        </w:rPr>
      </w:pPr>
      <w:r w:rsidRPr="006C555D">
        <w:rPr>
          <w:lang w:val="en-GB"/>
        </w:rPr>
        <w:t>The girl’s family having a history of practising FGM (this is the biggest risk factor to consider)</w:t>
      </w:r>
    </w:p>
    <w:p w14:paraId="7032054A" w14:textId="77777777" w:rsidR="00F66660" w:rsidRPr="006C555D" w:rsidRDefault="00F66660" w:rsidP="005B5706">
      <w:pPr>
        <w:pStyle w:val="4Bulletedcopyblue"/>
        <w:numPr>
          <w:ilvl w:val="0"/>
          <w:numId w:val="1"/>
        </w:numPr>
        <w:ind w:left="595"/>
        <w:rPr>
          <w:lang w:val="en-GB"/>
        </w:rPr>
      </w:pPr>
      <w:r w:rsidRPr="006C555D">
        <w:rPr>
          <w:lang w:val="en-GB"/>
        </w:rPr>
        <w:t>FGM being known to be practised in the girl’s community or country of origin</w:t>
      </w:r>
    </w:p>
    <w:p w14:paraId="4A01CA43" w14:textId="77777777" w:rsidR="00F66660" w:rsidRPr="006C555D" w:rsidRDefault="00F66660" w:rsidP="005B5706">
      <w:pPr>
        <w:pStyle w:val="4Bulletedcopyblue"/>
        <w:numPr>
          <w:ilvl w:val="0"/>
          <w:numId w:val="1"/>
        </w:numPr>
        <w:ind w:left="595"/>
        <w:rPr>
          <w:lang w:val="en-GB"/>
        </w:rPr>
      </w:pPr>
      <w:r w:rsidRPr="006C555D">
        <w:rPr>
          <w:lang w:val="en-GB"/>
        </w:rPr>
        <w:t xml:space="preserve">A parent or family member expressing concern that FGM may be carried out </w:t>
      </w:r>
    </w:p>
    <w:p w14:paraId="41B95936" w14:textId="77777777" w:rsidR="00F66660" w:rsidRPr="006C555D" w:rsidRDefault="00F66660" w:rsidP="005B5706">
      <w:pPr>
        <w:pStyle w:val="4Bulletedcopyblue"/>
        <w:numPr>
          <w:ilvl w:val="0"/>
          <w:numId w:val="1"/>
        </w:numPr>
        <w:ind w:left="595"/>
        <w:rPr>
          <w:lang w:val="en-GB"/>
        </w:rPr>
      </w:pPr>
      <w:r w:rsidRPr="006C555D">
        <w:rPr>
          <w:lang w:val="en-GB"/>
        </w:rPr>
        <w:t>A family not engaging with professionals (health, education or other) or already being known to social care in relation to other safeguarding issues</w:t>
      </w:r>
    </w:p>
    <w:p w14:paraId="7EA04388" w14:textId="77777777" w:rsidR="00F66660" w:rsidRPr="006C555D" w:rsidRDefault="00F66660" w:rsidP="005B5706">
      <w:pPr>
        <w:pStyle w:val="4Bulletedcopyblue"/>
        <w:numPr>
          <w:ilvl w:val="0"/>
          <w:numId w:val="1"/>
        </w:numPr>
        <w:ind w:left="595"/>
        <w:rPr>
          <w:lang w:val="en-GB"/>
        </w:rPr>
      </w:pPr>
      <w:r w:rsidRPr="006C555D">
        <w:rPr>
          <w:lang w:val="en-GB"/>
        </w:rPr>
        <w:t>A girl:</w:t>
      </w:r>
    </w:p>
    <w:p w14:paraId="654BAD38" w14:textId="77777777" w:rsidR="00F66660" w:rsidRPr="006C555D" w:rsidRDefault="00F66660" w:rsidP="005B5706">
      <w:pPr>
        <w:numPr>
          <w:ilvl w:val="1"/>
          <w:numId w:val="11"/>
        </w:numPr>
        <w:spacing w:before="120"/>
        <w:rPr>
          <w:rFonts w:cs="Arial"/>
          <w:lang w:val="en-GB"/>
        </w:rPr>
      </w:pPr>
      <w:r w:rsidRPr="006C555D">
        <w:rPr>
          <w:rFonts w:cs="Arial"/>
          <w:lang w:val="en-GB"/>
        </w:rPr>
        <w:t>Having a mother, older sibling or cousin who has undergone FGM</w:t>
      </w:r>
    </w:p>
    <w:p w14:paraId="23411E14" w14:textId="77777777" w:rsidR="00F66660" w:rsidRPr="006C555D" w:rsidRDefault="00F66660" w:rsidP="005B5706">
      <w:pPr>
        <w:numPr>
          <w:ilvl w:val="1"/>
          <w:numId w:val="11"/>
        </w:numPr>
        <w:spacing w:before="120"/>
        <w:rPr>
          <w:rFonts w:cs="Arial"/>
          <w:lang w:val="en-GB"/>
        </w:rPr>
      </w:pPr>
      <w:r w:rsidRPr="006C555D">
        <w:rPr>
          <w:rFonts w:cs="Arial"/>
          <w:lang w:val="en-GB"/>
        </w:rPr>
        <w:t>Having limited level of integration within UK society</w:t>
      </w:r>
    </w:p>
    <w:p w14:paraId="142BABDA" w14:textId="77777777" w:rsidR="00F66660" w:rsidRPr="006C555D" w:rsidRDefault="00F66660" w:rsidP="005B5706">
      <w:pPr>
        <w:numPr>
          <w:ilvl w:val="1"/>
          <w:numId w:val="11"/>
        </w:numPr>
        <w:spacing w:before="120"/>
        <w:rPr>
          <w:rFonts w:cs="Arial"/>
          <w:lang w:val="en-GB"/>
        </w:rPr>
      </w:pPr>
      <w:r w:rsidRPr="006C555D">
        <w:rPr>
          <w:rFonts w:cs="Arial"/>
          <w:lang w:val="en-GB"/>
        </w:rPr>
        <w:t>Confiding to a professional that she is to have a “special procedure” or to attend a special occasion to “become a woman”</w:t>
      </w:r>
    </w:p>
    <w:p w14:paraId="6A6C81B7" w14:textId="77777777" w:rsidR="00F66660" w:rsidRPr="006C555D" w:rsidRDefault="00F66660" w:rsidP="005B5706">
      <w:pPr>
        <w:numPr>
          <w:ilvl w:val="1"/>
          <w:numId w:val="11"/>
        </w:numPr>
        <w:spacing w:before="120"/>
        <w:rPr>
          <w:rFonts w:cs="Arial"/>
          <w:lang w:val="en-GB"/>
        </w:rPr>
      </w:pPr>
      <w:r w:rsidRPr="006C555D">
        <w:rPr>
          <w:rFonts w:cs="Arial"/>
          <w:lang w:val="en-GB"/>
        </w:rPr>
        <w:t>Talking about a long holiday to her country of origin or another country where the practice is prevalent, or parents/carers stating that they or a relative will take the girl out of the country for a prolonged period</w:t>
      </w:r>
    </w:p>
    <w:p w14:paraId="5FB93A2C" w14:textId="77777777" w:rsidR="00F66660" w:rsidRPr="006C555D" w:rsidRDefault="00F66660" w:rsidP="005B5706">
      <w:pPr>
        <w:numPr>
          <w:ilvl w:val="1"/>
          <w:numId w:val="11"/>
        </w:numPr>
        <w:spacing w:before="120"/>
        <w:rPr>
          <w:rFonts w:cs="Arial"/>
          <w:lang w:val="en-GB"/>
        </w:rPr>
      </w:pPr>
      <w:r w:rsidRPr="006C555D">
        <w:rPr>
          <w:rFonts w:cs="Arial"/>
          <w:lang w:val="en-GB"/>
        </w:rPr>
        <w:t>Requesting help from a teacher or another adult because she is aware or suspects that she is at immediate risk of FGM</w:t>
      </w:r>
    </w:p>
    <w:p w14:paraId="5FF98B04" w14:textId="77777777" w:rsidR="00F66660" w:rsidRPr="006C555D" w:rsidRDefault="00F66660" w:rsidP="005B5706">
      <w:pPr>
        <w:numPr>
          <w:ilvl w:val="1"/>
          <w:numId w:val="11"/>
        </w:numPr>
        <w:spacing w:before="120"/>
        <w:rPr>
          <w:rFonts w:cs="Arial"/>
          <w:lang w:val="en-GB"/>
        </w:rPr>
      </w:pPr>
      <w:r w:rsidRPr="006C555D">
        <w:rPr>
          <w:rFonts w:cs="Arial"/>
          <w:lang w:val="en-GB"/>
        </w:rPr>
        <w:t>Talking about FGM in conversation – for example, a girl may tell other children about it (although it is important to take into account the context of the discussion)</w:t>
      </w:r>
    </w:p>
    <w:p w14:paraId="0356FAEA" w14:textId="77777777" w:rsidR="00F66660" w:rsidRPr="006C555D" w:rsidRDefault="00F66660" w:rsidP="005B5706">
      <w:pPr>
        <w:numPr>
          <w:ilvl w:val="1"/>
          <w:numId w:val="11"/>
        </w:numPr>
        <w:spacing w:before="120"/>
        <w:rPr>
          <w:rFonts w:cs="Arial"/>
          <w:lang w:val="en-GB"/>
        </w:rPr>
      </w:pPr>
      <w:r w:rsidRPr="006C555D">
        <w:rPr>
          <w:rFonts w:cs="Arial"/>
          <w:lang w:val="en-GB"/>
        </w:rPr>
        <w:t>Being unexpectedly absent from school</w:t>
      </w:r>
    </w:p>
    <w:p w14:paraId="3AE48A0C" w14:textId="77777777" w:rsidR="00F66660" w:rsidRPr="006C555D" w:rsidRDefault="00F66660" w:rsidP="005B5706">
      <w:pPr>
        <w:numPr>
          <w:ilvl w:val="1"/>
          <w:numId w:val="11"/>
        </w:numPr>
        <w:spacing w:before="120"/>
        <w:rPr>
          <w:rFonts w:cs="Arial"/>
          <w:lang w:val="en-GB"/>
        </w:rPr>
      </w:pPr>
      <w:r w:rsidRPr="006C555D">
        <w:rPr>
          <w:rFonts w:cs="Arial"/>
          <w:lang w:val="en-GB"/>
        </w:rPr>
        <w:t>Having sections missing from her ‘red book’ (child health record) and/or attending a travel clinic or equivalent for vaccinations/anti-malarial medication</w:t>
      </w:r>
    </w:p>
    <w:p w14:paraId="6C90BA2F" w14:textId="77777777" w:rsidR="00F66660" w:rsidRPr="006C555D" w:rsidRDefault="00F66660" w:rsidP="00F66660">
      <w:pPr>
        <w:rPr>
          <w:rFonts w:cs="Arial"/>
          <w:lang w:val="en-GB"/>
        </w:rPr>
      </w:pPr>
      <w:r w:rsidRPr="006C555D">
        <w:rPr>
          <w:rFonts w:cs="Arial"/>
          <w:lang w:val="en-GB"/>
        </w:rPr>
        <w:t>The above indicators and risk factors are not intended to be exhaustive.</w:t>
      </w:r>
    </w:p>
    <w:p w14:paraId="07439663" w14:textId="77777777" w:rsidR="00F66660" w:rsidRPr="006C555D" w:rsidRDefault="00F66660" w:rsidP="00F66660">
      <w:pPr>
        <w:rPr>
          <w:rFonts w:cs="Arial"/>
          <w:b/>
          <w:szCs w:val="20"/>
          <w:lang w:val="en-GB"/>
        </w:rPr>
      </w:pPr>
      <w:r w:rsidRPr="006C555D">
        <w:rPr>
          <w:rFonts w:cs="Arial"/>
          <w:b/>
          <w:szCs w:val="20"/>
          <w:lang w:val="en-GB"/>
        </w:rPr>
        <w:t>Forced marriage</w:t>
      </w:r>
    </w:p>
    <w:p w14:paraId="46ED0A70" w14:textId="77777777" w:rsidR="00F66660" w:rsidRPr="006C555D" w:rsidRDefault="00F66660" w:rsidP="00F66660">
      <w:pPr>
        <w:pStyle w:val="1bodycopy10pt"/>
        <w:rPr>
          <w:rFonts w:cs="Arial"/>
          <w:lang w:val="en-GB"/>
        </w:rPr>
      </w:pPr>
      <w:r w:rsidRPr="006C555D">
        <w:rPr>
          <w:rFonts w:cs="Arial"/>
          <w:lang w:val="en-GB"/>
        </w:rPr>
        <w:t xml:space="preserve">Forcing a person into marriage is a crime. A forced marriage is one entered into without the full and free consent of 1 or both parties and where violence, threats, or any other form of coercion is used to cause a person to enter into a marriage. Threats can be physical or emotional and psychological. </w:t>
      </w:r>
    </w:p>
    <w:p w14:paraId="0EB6468E" w14:textId="77777777" w:rsidR="00436385" w:rsidRPr="006C555D" w:rsidRDefault="00436385" w:rsidP="00F66660">
      <w:pPr>
        <w:pStyle w:val="1bodycopy10pt"/>
        <w:rPr>
          <w:rFonts w:cs="Arial"/>
          <w:lang w:val="en-GB"/>
        </w:rPr>
      </w:pPr>
      <w:r w:rsidRPr="006C555D">
        <w:rPr>
          <w:rFonts w:cs="Arial"/>
          <w:lang w:val="en-GB"/>
        </w:rPr>
        <w:t>It is also illegal to cause a child under the age of 18 to marry, even if violence, threats or coercion are not involved.</w:t>
      </w:r>
    </w:p>
    <w:p w14:paraId="01BD5D3A" w14:textId="77777777" w:rsidR="00F66660" w:rsidRPr="006C555D" w:rsidRDefault="00F66660" w:rsidP="00F66660">
      <w:pPr>
        <w:pStyle w:val="1bodycopy10pt"/>
        <w:rPr>
          <w:rFonts w:cs="Arial"/>
          <w:lang w:val="en-GB"/>
        </w:rPr>
      </w:pPr>
      <w:r w:rsidRPr="006C555D">
        <w:rPr>
          <w:rFonts w:cs="Arial"/>
          <w:lang w:val="en-GB"/>
        </w:rPr>
        <w:t xml:space="preserve">Staff will receive training around forced marriage and the presenting symptoms. We are aware of the ‘1 chance’ rule, i.e. we may only have 1 chance to speak to the potential victim and only 1 chance to save them. </w:t>
      </w:r>
    </w:p>
    <w:p w14:paraId="58AE30EB" w14:textId="77777777" w:rsidR="00F66660" w:rsidRPr="006C555D" w:rsidRDefault="00F66660" w:rsidP="00F66660">
      <w:pPr>
        <w:pStyle w:val="1bodycopy10pt"/>
        <w:rPr>
          <w:rFonts w:cs="Arial"/>
          <w:lang w:val="en-GB"/>
        </w:rPr>
      </w:pPr>
      <w:r w:rsidRPr="006C555D">
        <w:rPr>
          <w:rFonts w:cs="Arial"/>
          <w:lang w:val="en-GB"/>
        </w:rPr>
        <w:t>If a member of staff suspects that a pupil is being forced into marriage, they will speak to the pupil about their concerns in a secure and private place. They will then report this to the DSL.</w:t>
      </w:r>
    </w:p>
    <w:p w14:paraId="2D977FB7" w14:textId="77777777" w:rsidR="00F66660" w:rsidRPr="006C555D" w:rsidRDefault="00F66660" w:rsidP="00F66660">
      <w:pPr>
        <w:pStyle w:val="1bodycopy10pt"/>
        <w:rPr>
          <w:rFonts w:cs="Arial"/>
          <w:lang w:val="en-GB"/>
        </w:rPr>
      </w:pPr>
      <w:r w:rsidRPr="006C555D">
        <w:rPr>
          <w:rFonts w:cs="Arial"/>
          <w:lang w:val="en-GB"/>
        </w:rPr>
        <w:t>The DSL will:</w:t>
      </w:r>
    </w:p>
    <w:p w14:paraId="280B5FE1" w14:textId="77777777" w:rsidR="00F66660" w:rsidRPr="006C555D" w:rsidRDefault="00F66660" w:rsidP="005B5706">
      <w:pPr>
        <w:pStyle w:val="4Bulletedcopyblue"/>
        <w:numPr>
          <w:ilvl w:val="0"/>
          <w:numId w:val="1"/>
        </w:numPr>
        <w:ind w:left="595"/>
        <w:rPr>
          <w:lang w:val="en-GB"/>
        </w:rPr>
      </w:pPr>
      <w:r w:rsidRPr="006C555D">
        <w:rPr>
          <w:lang w:val="en-GB"/>
        </w:rPr>
        <w:t xml:space="preserve">Speak to the pupil about the concerns in a secure and private place </w:t>
      </w:r>
    </w:p>
    <w:p w14:paraId="576A10C1" w14:textId="77777777" w:rsidR="00F66660" w:rsidRPr="006C555D" w:rsidRDefault="00F66660" w:rsidP="005B5706">
      <w:pPr>
        <w:pStyle w:val="4Bulletedcopyblue"/>
        <w:numPr>
          <w:ilvl w:val="0"/>
          <w:numId w:val="1"/>
        </w:numPr>
        <w:ind w:left="595"/>
        <w:rPr>
          <w:lang w:val="en-GB"/>
        </w:rPr>
      </w:pPr>
      <w:r w:rsidRPr="006C555D">
        <w:rPr>
          <w:lang w:val="en-GB"/>
        </w:rPr>
        <w:t xml:space="preserve">Activate the local safeguarding procedures and refer the case to the local authority’s designated officer </w:t>
      </w:r>
    </w:p>
    <w:p w14:paraId="1B11AA09" w14:textId="77777777" w:rsidR="00F66660" w:rsidRPr="006C555D" w:rsidRDefault="00F66660" w:rsidP="005B5706">
      <w:pPr>
        <w:pStyle w:val="4Bulletedcopyblue"/>
        <w:numPr>
          <w:ilvl w:val="0"/>
          <w:numId w:val="1"/>
        </w:numPr>
        <w:ind w:left="595"/>
        <w:rPr>
          <w:lang w:val="en-GB"/>
        </w:rPr>
      </w:pPr>
      <w:r w:rsidRPr="006C555D">
        <w:rPr>
          <w:lang w:val="en-GB"/>
        </w:rPr>
        <w:t xml:space="preserve">Seek advice from the Forced Marriage Unit on 020 7008 0151 or </w:t>
      </w:r>
      <w:hyperlink r:id="rId75" w:history="1">
        <w:r w:rsidRPr="006C555D">
          <w:rPr>
            <w:rStyle w:val="Hyperlink"/>
            <w:rFonts w:eastAsia="Arial"/>
            <w:lang w:val="en-GB"/>
          </w:rPr>
          <w:t>fmu@fco.gov.uk</w:t>
        </w:r>
      </w:hyperlink>
    </w:p>
    <w:p w14:paraId="0FB4E0A8" w14:textId="77777777" w:rsidR="00F66660" w:rsidRPr="006C555D" w:rsidRDefault="00F66660" w:rsidP="005B5706">
      <w:pPr>
        <w:pStyle w:val="4Bulletedcopyblue"/>
        <w:numPr>
          <w:ilvl w:val="0"/>
          <w:numId w:val="1"/>
        </w:numPr>
        <w:ind w:left="595"/>
        <w:rPr>
          <w:lang w:val="en-GB"/>
        </w:rPr>
      </w:pPr>
      <w:r w:rsidRPr="006C555D">
        <w:rPr>
          <w:lang w:val="en-GB"/>
        </w:rPr>
        <w:t>Refer the pupil to an education welfare officer, pastoral tutor, learning mentor, or school counsellor, as appropriate</w:t>
      </w:r>
    </w:p>
    <w:p w14:paraId="291B4827" w14:textId="77777777" w:rsidR="00F66660" w:rsidRPr="006C555D" w:rsidRDefault="00F66660" w:rsidP="00F66660">
      <w:pPr>
        <w:pStyle w:val="Subhead2"/>
        <w:rPr>
          <w:rFonts w:cs="Arial"/>
          <w:lang w:val="en-GB"/>
        </w:rPr>
      </w:pPr>
      <w:r w:rsidRPr="006C555D">
        <w:rPr>
          <w:rFonts w:cs="Arial"/>
          <w:lang w:val="en-GB"/>
        </w:rPr>
        <w:t>Preventing radicalisation</w:t>
      </w:r>
    </w:p>
    <w:p w14:paraId="16ABBFB6" w14:textId="77777777" w:rsidR="00F66660" w:rsidRPr="006C555D" w:rsidRDefault="00F66660" w:rsidP="005B5706">
      <w:pPr>
        <w:pStyle w:val="4Bulletedcopyblue"/>
        <w:numPr>
          <w:ilvl w:val="0"/>
          <w:numId w:val="1"/>
        </w:numPr>
        <w:ind w:left="567"/>
        <w:rPr>
          <w:lang w:val="en-GB"/>
        </w:rPr>
      </w:pPr>
      <w:bookmarkStart w:id="35" w:name="_Hlk168560833"/>
      <w:r w:rsidRPr="006C555D">
        <w:rPr>
          <w:b/>
          <w:lang w:val="en-GB"/>
        </w:rPr>
        <w:t>Radicalisation</w:t>
      </w:r>
      <w:r w:rsidRPr="006C555D">
        <w:rPr>
          <w:lang w:val="en-GB"/>
        </w:rPr>
        <w:t xml:space="preserve"> refers to </w:t>
      </w:r>
      <w:r w:rsidR="00912F0E" w:rsidRPr="006C555D">
        <w:rPr>
          <w:color w:val="1D1C1D"/>
          <w:shd w:val="clear" w:color="auto" w:fill="F8F8F8"/>
        </w:rPr>
        <w:t>the process of a person legitimising support for, or use of, terrorist violence</w:t>
      </w:r>
    </w:p>
    <w:p w14:paraId="55E65DCA" w14:textId="77777777" w:rsidR="00B177BE" w:rsidRPr="006C555D" w:rsidRDefault="00F66660" w:rsidP="005B5706">
      <w:pPr>
        <w:pStyle w:val="4Bulletedcopyblue"/>
        <w:numPr>
          <w:ilvl w:val="0"/>
          <w:numId w:val="1"/>
        </w:numPr>
        <w:ind w:left="567"/>
        <w:rPr>
          <w:lang w:val="en-GB"/>
        </w:rPr>
      </w:pPr>
      <w:bookmarkStart w:id="36" w:name="_Hlk167954759"/>
      <w:bookmarkEnd w:id="35"/>
      <w:r w:rsidRPr="006C555D">
        <w:rPr>
          <w:b/>
          <w:lang w:val="en-GB"/>
        </w:rPr>
        <w:t>Extremism</w:t>
      </w:r>
      <w:r w:rsidR="00B177BE" w:rsidRPr="006C555D">
        <w:t xml:space="preserve"> </w:t>
      </w:r>
      <w:r w:rsidR="00B177BE" w:rsidRPr="006C555D">
        <w:rPr>
          <w:bCs/>
          <w:lang w:val="en-GB"/>
        </w:rPr>
        <w:t>is the promotion or advancement of an ideology based on violence, hatred or intolerance, that aims to</w:t>
      </w:r>
      <w:r w:rsidR="00B177BE" w:rsidRPr="006C555D">
        <w:rPr>
          <w:b/>
          <w:lang w:val="en-GB"/>
        </w:rPr>
        <w:t>:</w:t>
      </w:r>
    </w:p>
    <w:p w14:paraId="01A902D3" w14:textId="77777777" w:rsidR="00B177BE" w:rsidRPr="006C555D" w:rsidRDefault="00B177BE" w:rsidP="005B5706">
      <w:pPr>
        <w:pStyle w:val="4Bulletedcopyblue"/>
        <w:numPr>
          <w:ilvl w:val="1"/>
          <w:numId w:val="1"/>
        </w:numPr>
        <w:rPr>
          <w:lang w:val="en-GB"/>
        </w:rPr>
      </w:pPr>
      <w:r w:rsidRPr="006C555D">
        <w:rPr>
          <w:lang w:val="en-GB"/>
        </w:rPr>
        <w:t>Negate or destroy the fundamental rights and freedoms of others; or</w:t>
      </w:r>
    </w:p>
    <w:p w14:paraId="4BDE1678" w14:textId="77777777" w:rsidR="00B177BE" w:rsidRPr="006C555D" w:rsidRDefault="00B177BE" w:rsidP="005B5706">
      <w:pPr>
        <w:pStyle w:val="4Bulletedcopyblue"/>
        <w:numPr>
          <w:ilvl w:val="1"/>
          <w:numId w:val="1"/>
        </w:numPr>
        <w:rPr>
          <w:lang w:val="en-GB"/>
        </w:rPr>
      </w:pPr>
      <w:r w:rsidRPr="006C555D">
        <w:rPr>
          <w:lang w:val="en-GB"/>
        </w:rPr>
        <w:t>Undermine, overturn or replace the UK’s system of liberal parliamentary democracy and democratic rights; or</w:t>
      </w:r>
    </w:p>
    <w:p w14:paraId="2210CDD1" w14:textId="77777777" w:rsidR="00B177BE" w:rsidRPr="006C555D" w:rsidRDefault="00B177BE" w:rsidP="005B5706">
      <w:pPr>
        <w:pStyle w:val="4Bulletedcopyblue"/>
        <w:numPr>
          <w:ilvl w:val="1"/>
          <w:numId w:val="1"/>
        </w:numPr>
        <w:rPr>
          <w:lang w:val="en-GB"/>
        </w:rPr>
      </w:pPr>
      <w:r w:rsidRPr="006C555D">
        <w:rPr>
          <w:lang w:val="en-GB"/>
        </w:rPr>
        <w:t>Intentionally create a permissive environment for others to achieve the results outlined in either of the above points</w:t>
      </w:r>
    </w:p>
    <w:bookmarkEnd w:id="36"/>
    <w:p w14:paraId="79B49028" w14:textId="77777777" w:rsidR="00F66660" w:rsidRPr="006C555D" w:rsidRDefault="00F66660" w:rsidP="005B5706">
      <w:pPr>
        <w:pStyle w:val="4Bulletedcopyblue"/>
        <w:numPr>
          <w:ilvl w:val="0"/>
          <w:numId w:val="1"/>
        </w:numPr>
        <w:ind w:left="567"/>
        <w:rPr>
          <w:b/>
          <w:lang w:val="en-GB"/>
        </w:rPr>
      </w:pPr>
      <w:r w:rsidRPr="006C555D">
        <w:rPr>
          <w:b/>
          <w:lang w:val="en-GB"/>
        </w:rPr>
        <w:t xml:space="preserve">Terrorism </w:t>
      </w:r>
      <w:r w:rsidRPr="006C555D">
        <w:rPr>
          <w:lang w:val="en-GB"/>
        </w:rPr>
        <w:t xml:space="preserve">is an action that: </w:t>
      </w:r>
    </w:p>
    <w:p w14:paraId="1F0B4871" w14:textId="77777777" w:rsidR="00F66660" w:rsidRPr="006C555D" w:rsidRDefault="00F66660" w:rsidP="005B5706">
      <w:pPr>
        <w:pStyle w:val="4Bulletedcopyblue"/>
        <w:numPr>
          <w:ilvl w:val="1"/>
          <w:numId w:val="12"/>
        </w:numPr>
        <w:rPr>
          <w:b/>
          <w:lang w:val="en-GB"/>
        </w:rPr>
      </w:pPr>
      <w:r w:rsidRPr="006C555D">
        <w:rPr>
          <w:lang w:val="en-GB"/>
        </w:rPr>
        <w:t>Endangers or causes serious violence to a person/people;</w:t>
      </w:r>
    </w:p>
    <w:p w14:paraId="0EE6DEE9" w14:textId="77777777" w:rsidR="00F66660" w:rsidRPr="006C555D" w:rsidRDefault="00F66660" w:rsidP="005B5706">
      <w:pPr>
        <w:pStyle w:val="4Bulletedcopyblue"/>
        <w:numPr>
          <w:ilvl w:val="1"/>
          <w:numId w:val="12"/>
        </w:numPr>
        <w:rPr>
          <w:b/>
          <w:lang w:val="en-GB"/>
        </w:rPr>
      </w:pPr>
      <w:r w:rsidRPr="006C555D">
        <w:rPr>
          <w:lang w:val="en-GB"/>
        </w:rPr>
        <w:t>Causes serious damage to property; or</w:t>
      </w:r>
    </w:p>
    <w:p w14:paraId="4A024B8A" w14:textId="77777777" w:rsidR="00F66660" w:rsidRPr="006C555D" w:rsidRDefault="00F66660" w:rsidP="005B5706">
      <w:pPr>
        <w:pStyle w:val="4Bulletedcopyblue"/>
        <w:numPr>
          <w:ilvl w:val="1"/>
          <w:numId w:val="12"/>
        </w:numPr>
        <w:rPr>
          <w:b/>
          <w:lang w:val="en-GB"/>
        </w:rPr>
      </w:pPr>
      <w:r w:rsidRPr="006C555D">
        <w:rPr>
          <w:lang w:val="en-GB"/>
        </w:rPr>
        <w:t>Seriously interferes or disrupts an electronic system</w:t>
      </w:r>
    </w:p>
    <w:p w14:paraId="5518BE21" w14:textId="77777777" w:rsidR="00F66660" w:rsidRPr="006C555D" w:rsidRDefault="00F66660" w:rsidP="00F66660">
      <w:pPr>
        <w:ind w:left="567"/>
        <w:rPr>
          <w:rFonts w:cs="Arial"/>
          <w:b/>
          <w:lang w:val="en-GB"/>
        </w:rPr>
      </w:pPr>
      <w:r w:rsidRPr="006C555D">
        <w:rPr>
          <w:rFonts w:cs="Arial"/>
          <w:lang w:val="en-GB"/>
        </w:rPr>
        <w:t>The use or threat of terrorism must be designed to influence the government or to intimidate the public and is made for the purpose of advancing a political, religious or ideological cause.</w:t>
      </w:r>
    </w:p>
    <w:p w14:paraId="3142DF64" w14:textId="77777777" w:rsidR="00F66660" w:rsidRPr="006C555D" w:rsidRDefault="00F66660" w:rsidP="00F66660">
      <w:pPr>
        <w:rPr>
          <w:rFonts w:cs="Arial"/>
          <w:lang w:val="en-GB"/>
        </w:rPr>
      </w:pPr>
      <w:r w:rsidRPr="006C555D">
        <w:rPr>
          <w:rFonts w:cs="Arial"/>
          <w:lang w:val="en-GB"/>
        </w:rPr>
        <w:t xml:space="preserve">Schools have a duty to prevent children </w:t>
      </w:r>
      <w:bookmarkStart w:id="37" w:name="_Hlk168560864"/>
      <w:r w:rsidRPr="006C555D">
        <w:rPr>
          <w:rFonts w:cs="Arial"/>
          <w:lang w:val="en-GB"/>
        </w:rPr>
        <w:t xml:space="preserve">from </w:t>
      </w:r>
      <w:r w:rsidR="00EC5450" w:rsidRPr="006C555D">
        <w:rPr>
          <w:rFonts w:cs="Arial"/>
          <w:color w:val="1D1C1D"/>
          <w:szCs w:val="20"/>
          <w:shd w:val="clear" w:color="auto" w:fill="F8F8F8"/>
        </w:rPr>
        <w:t xml:space="preserve">becoming </w:t>
      </w:r>
      <w:r w:rsidR="00E32779" w:rsidRPr="006C555D">
        <w:rPr>
          <w:rFonts w:cs="Arial"/>
          <w:color w:val="1D1C1D"/>
          <w:szCs w:val="20"/>
          <w:shd w:val="clear" w:color="auto" w:fill="F8F8F8"/>
        </w:rPr>
        <w:t>involved with</w:t>
      </w:r>
      <w:r w:rsidR="00EC5450" w:rsidRPr="006C555D">
        <w:rPr>
          <w:rFonts w:cs="Arial"/>
          <w:color w:val="1D1C1D"/>
          <w:szCs w:val="20"/>
          <w:shd w:val="clear" w:color="auto" w:fill="F8F8F8"/>
        </w:rPr>
        <w:t xml:space="preserve"> or supporting terrorism</w:t>
      </w:r>
      <w:bookmarkEnd w:id="37"/>
      <w:r w:rsidRPr="006C555D">
        <w:rPr>
          <w:rFonts w:cs="Arial"/>
          <w:lang w:val="en-GB"/>
        </w:rPr>
        <w:t>. The DSL</w:t>
      </w:r>
      <w:r w:rsidR="00EE44E4" w:rsidRPr="006C555D">
        <w:rPr>
          <w:rFonts w:cs="Arial"/>
          <w:lang w:val="en-GB"/>
        </w:rPr>
        <w:t xml:space="preserve">, </w:t>
      </w:r>
      <w:r w:rsidR="00D904EC" w:rsidRPr="006C555D">
        <w:rPr>
          <w:rFonts w:cs="Arial"/>
          <w:lang w:val="en-GB"/>
        </w:rPr>
        <w:t>or designated Prevent lead</w:t>
      </w:r>
      <w:r w:rsidR="00EE44E4" w:rsidRPr="006C555D">
        <w:rPr>
          <w:rFonts w:cs="Arial"/>
          <w:lang w:val="en-GB"/>
        </w:rPr>
        <w:t xml:space="preserve">, </w:t>
      </w:r>
      <w:r w:rsidRPr="006C555D">
        <w:rPr>
          <w:rFonts w:cs="Arial"/>
          <w:lang w:val="en-GB"/>
        </w:rPr>
        <w:t xml:space="preserve">will undertake </w:t>
      </w:r>
      <w:r w:rsidR="00D904EC" w:rsidRPr="006C555D">
        <w:rPr>
          <w:rFonts w:cs="Arial"/>
          <w:lang w:val="en-GB"/>
        </w:rPr>
        <w:t xml:space="preserve">in-depth </w:t>
      </w:r>
      <w:r w:rsidRPr="006C555D">
        <w:rPr>
          <w:rFonts w:cs="Arial"/>
          <w:lang w:val="en-GB"/>
        </w:rPr>
        <w:t>Prevent awareness training</w:t>
      </w:r>
      <w:r w:rsidR="00D904EC" w:rsidRPr="006C555D">
        <w:rPr>
          <w:rFonts w:cs="Arial"/>
          <w:lang w:val="en-GB"/>
        </w:rPr>
        <w:t>, including on extremist and terrorist ideologies</w:t>
      </w:r>
      <w:r w:rsidR="00EE44E4" w:rsidRPr="006C555D">
        <w:rPr>
          <w:rFonts w:cs="Arial"/>
          <w:lang w:val="en-GB"/>
        </w:rPr>
        <w:t>.</w:t>
      </w:r>
      <w:r w:rsidRPr="006C555D">
        <w:rPr>
          <w:rFonts w:cs="Arial"/>
          <w:lang w:val="en-GB"/>
        </w:rPr>
        <w:t xml:space="preserve"> </w:t>
      </w:r>
      <w:r w:rsidR="00EE44E4" w:rsidRPr="006C555D">
        <w:rPr>
          <w:rFonts w:cs="Arial"/>
          <w:lang w:val="en-GB"/>
        </w:rPr>
        <w:t>They’ll</w:t>
      </w:r>
      <w:r w:rsidRPr="006C555D">
        <w:rPr>
          <w:rFonts w:cs="Arial"/>
          <w:lang w:val="en-GB"/>
        </w:rPr>
        <w:t xml:space="preserve"> make sure that staff have access to appropriate training to equip them to identify children at risk. </w:t>
      </w:r>
    </w:p>
    <w:p w14:paraId="6D80CC47" w14:textId="77777777" w:rsidR="00F66660" w:rsidRPr="006C555D" w:rsidRDefault="00F66660" w:rsidP="00F66660">
      <w:pPr>
        <w:rPr>
          <w:rFonts w:cs="Arial"/>
          <w:lang w:val="en-GB"/>
        </w:rPr>
      </w:pPr>
      <w:r w:rsidRPr="006C555D">
        <w:rPr>
          <w:rFonts w:cs="Arial"/>
          <w:lang w:val="en-GB"/>
        </w:rPr>
        <w:t xml:space="preserve">We will assess the risk of children in our school </w:t>
      </w:r>
      <w:r w:rsidR="00EC5450" w:rsidRPr="006C555D">
        <w:rPr>
          <w:rFonts w:cs="Arial"/>
          <w:lang w:val="en-GB"/>
        </w:rPr>
        <w:t xml:space="preserve">from </w:t>
      </w:r>
      <w:r w:rsidR="00EC5450" w:rsidRPr="006C555D">
        <w:rPr>
          <w:rFonts w:cs="Arial"/>
          <w:color w:val="1D1C1D"/>
          <w:szCs w:val="20"/>
          <w:shd w:val="clear" w:color="auto" w:fill="F8F8F8"/>
        </w:rPr>
        <w:t>becoming</w:t>
      </w:r>
      <w:r w:rsidR="00E32779" w:rsidRPr="006C555D">
        <w:rPr>
          <w:rFonts w:cs="Arial"/>
          <w:color w:val="1D1C1D"/>
          <w:szCs w:val="20"/>
          <w:shd w:val="clear" w:color="auto" w:fill="F8F8F8"/>
        </w:rPr>
        <w:t xml:space="preserve"> involved with</w:t>
      </w:r>
      <w:r w:rsidR="00EC5450" w:rsidRPr="006C555D">
        <w:rPr>
          <w:rFonts w:cs="Arial"/>
          <w:color w:val="1D1C1D"/>
          <w:szCs w:val="20"/>
          <w:shd w:val="clear" w:color="auto" w:fill="F8F8F8"/>
        </w:rPr>
        <w:t xml:space="preserve"> or supporting terrorism</w:t>
      </w:r>
      <w:r w:rsidRPr="006C555D">
        <w:rPr>
          <w:rFonts w:cs="Arial"/>
          <w:lang w:val="en-GB"/>
        </w:rPr>
        <w:t>. This assessment will be based on an understanding of the potential risk in our local area, in collaboration with our local safeguarding partners and local police force.</w:t>
      </w:r>
    </w:p>
    <w:p w14:paraId="0129AE8B" w14:textId="42348131" w:rsidR="00F66660" w:rsidRPr="006C555D" w:rsidRDefault="00F66660" w:rsidP="00F66660">
      <w:pPr>
        <w:rPr>
          <w:rFonts w:cs="Arial"/>
          <w:lang w:val="en-GB"/>
        </w:rPr>
      </w:pPr>
      <w:r w:rsidRPr="006C555D">
        <w:rPr>
          <w:rFonts w:cs="Arial"/>
          <w:lang w:val="en-GB"/>
        </w:rPr>
        <w:t xml:space="preserve">We will ensure that suitable internet filtering is in </w:t>
      </w:r>
      <w:r w:rsidR="00F55F42" w:rsidRPr="006C555D">
        <w:rPr>
          <w:rFonts w:cs="Arial"/>
          <w:lang w:val="en-GB"/>
        </w:rPr>
        <w:t>place and</w:t>
      </w:r>
      <w:r w:rsidRPr="006C555D">
        <w:rPr>
          <w:rFonts w:cs="Arial"/>
          <w:lang w:val="en-GB"/>
        </w:rPr>
        <w:t xml:space="preserve"> equip our pupils to stay safe online at school and at home.</w:t>
      </w:r>
    </w:p>
    <w:p w14:paraId="3719A998" w14:textId="77777777" w:rsidR="00F66660" w:rsidRPr="006C555D" w:rsidRDefault="00F66660" w:rsidP="00F66660">
      <w:pPr>
        <w:rPr>
          <w:rFonts w:cs="Arial"/>
          <w:lang w:val="en-GB"/>
        </w:rPr>
      </w:pPr>
      <w:r w:rsidRPr="006C555D">
        <w:rPr>
          <w:rFonts w:cs="Arial"/>
          <w:lang w:val="en-GB"/>
        </w:rPr>
        <w:t xml:space="preserve">There is no single way of identifying an individual who is likely to be </w:t>
      </w:r>
      <w:bookmarkStart w:id="38" w:name="_Hlk168560922"/>
      <w:r w:rsidRPr="006C555D">
        <w:rPr>
          <w:rFonts w:cs="Arial"/>
          <w:lang w:val="en-GB"/>
        </w:rPr>
        <w:t xml:space="preserve">susceptible </w:t>
      </w:r>
      <w:r w:rsidR="002132E7" w:rsidRPr="006C555D">
        <w:rPr>
          <w:rFonts w:cs="Arial"/>
          <w:color w:val="1D1C1D"/>
          <w:szCs w:val="20"/>
          <w:shd w:val="clear" w:color="auto" w:fill="F8F8F8"/>
        </w:rPr>
        <w:t>to radicalisation into terrorism</w:t>
      </w:r>
      <w:bookmarkEnd w:id="38"/>
      <w:r w:rsidRPr="006C555D">
        <w:rPr>
          <w:rFonts w:cs="Arial"/>
          <w:szCs w:val="20"/>
          <w:lang w:val="en-GB"/>
        </w:rPr>
        <w:t>.</w:t>
      </w:r>
      <w:r w:rsidRPr="006C555D">
        <w:rPr>
          <w:rFonts w:cs="Arial"/>
          <w:lang w:val="en-GB"/>
        </w:rPr>
        <w:t xml:space="preserve"> Radicalisation can occur quickly or over a long period. </w:t>
      </w:r>
    </w:p>
    <w:p w14:paraId="6E8BEE4E" w14:textId="77777777" w:rsidR="00F66660" w:rsidRPr="006C555D" w:rsidRDefault="00F66660" w:rsidP="00F66660">
      <w:pPr>
        <w:rPr>
          <w:rFonts w:cs="Arial"/>
          <w:lang w:val="en-GB"/>
        </w:rPr>
      </w:pPr>
      <w:r w:rsidRPr="006C555D">
        <w:rPr>
          <w:rFonts w:cs="Arial"/>
          <w:lang w:val="en-GB"/>
        </w:rPr>
        <w:t xml:space="preserve">Staff will be alert to changes in pupils’ behaviour. </w:t>
      </w:r>
    </w:p>
    <w:p w14:paraId="09421396" w14:textId="77777777" w:rsidR="00F66660" w:rsidRPr="006C555D" w:rsidRDefault="00F66660" w:rsidP="00F66660">
      <w:pPr>
        <w:rPr>
          <w:rFonts w:cs="Arial"/>
          <w:lang w:val="en-GB"/>
        </w:rPr>
      </w:pPr>
      <w:r w:rsidRPr="006C555D">
        <w:rPr>
          <w:rFonts w:cs="Arial"/>
          <w:lang w:val="en-GB"/>
        </w:rPr>
        <w:t xml:space="preserve">The government website </w:t>
      </w:r>
      <w:hyperlink r:id="rId76" w:history="1">
        <w:r w:rsidRPr="006C555D">
          <w:rPr>
            <w:rStyle w:val="Hyperlink"/>
            <w:rFonts w:cs="Arial"/>
            <w:lang w:val="en-GB"/>
          </w:rPr>
          <w:t>Educate Against Hate</w:t>
        </w:r>
      </w:hyperlink>
      <w:r w:rsidRPr="006C555D">
        <w:rPr>
          <w:rFonts w:cs="Arial"/>
          <w:lang w:val="en-GB"/>
        </w:rPr>
        <w:t xml:space="preserve"> and charity </w:t>
      </w:r>
      <w:hyperlink r:id="rId77" w:history="1">
        <w:r w:rsidRPr="006C555D">
          <w:rPr>
            <w:rStyle w:val="Hyperlink"/>
            <w:rFonts w:cs="Arial"/>
            <w:lang w:val="en-GB"/>
          </w:rPr>
          <w:t>NSPCC</w:t>
        </w:r>
      </w:hyperlink>
      <w:r w:rsidRPr="006C555D">
        <w:rPr>
          <w:rFonts w:cs="Arial"/>
          <w:lang w:val="en-GB"/>
        </w:rPr>
        <w:t xml:space="preserve"> say that signs that a pupil is being radicalised can include:</w:t>
      </w:r>
    </w:p>
    <w:p w14:paraId="46F60EAD" w14:textId="77777777" w:rsidR="00F66660" w:rsidRPr="006C555D" w:rsidRDefault="00F66660" w:rsidP="005B5706">
      <w:pPr>
        <w:pStyle w:val="4Bulletedcopyblue"/>
        <w:numPr>
          <w:ilvl w:val="0"/>
          <w:numId w:val="1"/>
        </w:numPr>
        <w:ind w:left="595"/>
        <w:rPr>
          <w:lang w:val="en-GB"/>
        </w:rPr>
      </w:pPr>
      <w:r w:rsidRPr="006C555D">
        <w:rPr>
          <w:lang w:val="en-GB"/>
        </w:rPr>
        <w:t xml:space="preserve">Refusal to engage with, or becoming abusive to, peers who are different from themselves </w:t>
      </w:r>
    </w:p>
    <w:p w14:paraId="689DCAA0" w14:textId="77777777" w:rsidR="00F66660" w:rsidRPr="006C555D" w:rsidRDefault="00F66660" w:rsidP="005B5706">
      <w:pPr>
        <w:pStyle w:val="4Bulletedcopyblue"/>
        <w:numPr>
          <w:ilvl w:val="0"/>
          <w:numId w:val="1"/>
        </w:numPr>
        <w:ind w:left="595"/>
        <w:rPr>
          <w:lang w:val="en-GB"/>
        </w:rPr>
      </w:pPr>
      <w:r w:rsidRPr="006C555D">
        <w:rPr>
          <w:lang w:val="en-GB"/>
        </w:rPr>
        <w:t xml:space="preserve">Becoming susceptible to conspiracy theories and feelings of persecution </w:t>
      </w:r>
    </w:p>
    <w:p w14:paraId="08735CC8" w14:textId="77777777" w:rsidR="00F66660" w:rsidRPr="006C555D" w:rsidRDefault="00F66660" w:rsidP="005B5706">
      <w:pPr>
        <w:pStyle w:val="4Bulletedcopyblue"/>
        <w:numPr>
          <w:ilvl w:val="0"/>
          <w:numId w:val="1"/>
        </w:numPr>
        <w:ind w:left="595"/>
        <w:rPr>
          <w:lang w:val="en-GB"/>
        </w:rPr>
      </w:pPr>
      <w:r w:rsidRPr="006C555D">
        <w:rPr>
          <w:lang w:val="en-GB"/>
        </w:rPr>
        <w:t xml:space="preserve">Changes in friendship groups and appearance </w:t>
      </w:r>
    </w:p>
    <w:p w14:paraId="4CBB1369" w14:textId="77777777" w:rsidR="00F66660" w:rsidRPr="006C555D" w:rsidRDefault="00F66660" w:rsidP="005B5706">
      <w:pPr>
        <w:pStyle w:val="4Bulletedcopyblue"/>
        <w:numPr>
          <w:ilvl w:val="0"/>
          <w:numId w:val="1"/>
        </w:numPr>
        <w:ind w:left="595"/>
        <w:rPr>
          <w:lang w:val="en-GB"/>
        </w:rPr>
      </w:pPr>
      <w:r w:rsidRPr="006C555D">
        <w:rPr>
          <w:lang w:val="en-GB"/>
        </w:rPr>
        <w:t xml:space="preserve">Rejecting activities they used to enjoy </w:t>
      </w:r>
    </w:p>
    <w:p w14:paraId="3FE48A2C" w14:textId="77777777" w:rsidR="00F66660" w:rsidRPr="006C555D" w:rsidRDefault="00F66660" w:rsidP="005B5706">
      <w:pPr>
        <w:pStyle w:val="4Bulletedcopyblue"/>
        <w:numPr>
          <w:ilvl w:val="0"/>
          <w:numId w:val="1"/>
        </w:numPr>
        <w:ind w:left="595"/>
        <w:rPr>
          <w:lang w:val="en-GB"/>
        </w:rPr>
      </w:pPr>
      <w:r w:rsidRPr="006C555D">
        <w:rPr>
          <w:lang w:val="en-GB"/>
        </w:rPr>
        <w:t xml:space="preserve">Converting to a new religion </w:t>
      </w:r>
    </w:p>
    <w:p w14:paraId="3D958A75" w14:textId="77777777" w:rsidR="00F66660" w:rsidRPr="006C555D" w:rsidRDefault="00F66660" w:rsidP="005B5706">
      <w:pPr>
        <w:pStyle w:val="4Bulletedcopyblue"/>
        <w:numPr>
          <w:ilvl w:val="0"/>
          <w:numId w:val="1"/>
        </w:numPr>
        <w:ind w:left="595"/>
        <w:rPr>
          <w:lang w:val="en-GB"/>
        </w:rPr>
      </w:pPr>
      <w:r w:rsidRPr="006C555D">
        <w:rPr>
          <w:lang w:val="en-GB"/>
        </w:rPr>
        <w:t>Isolating themselves from family and friends</w:t>
      </w:r>
    </w:p>
    <w:p w14:paraId="2CED877E" w14:textId="77777777" w:rsidR="00F66660" w:rsidRPr="006C555D" w:rsidRDefault="00F66660" w:rsidP="005B5706">
      <w:pPr>
        <w:pStyle w:val="4Bulletedcopyblue"/>
        <w:numPr>
          <w:ilvl w:val="0"/>
          <w:numId w:val="1"/>
        </w:numPr>
        <w:ind w:left="595"/>
        <w:rPr>
          <w:lang w:val="en-GB"/>
        </w:rPr>
      </w:pPr>
      <w:r w:rsidRPr="006C555D">
        <w:rPr>
          <w:lang w:val="en-GB"/>
        </w:rPr>
        <w:t>Talking as if from a scripted speech</w:t>
      </w:r>
    </w:p>
    <w:p w14:paraId="2F73B036" w14:textId="77777777" w:rsidR="00F66660" w:rsidRPr="006C555D" w:rsidRDefault="00F66660" w:rsidP="005B5706">
      <w:pPr>
        <w:pStyle w:val="4Bulletedcopyblue"/>
        <w:numPr>
          <w:ilvl w:val="0"/>
          <w:numId w:val="1"/>
        </w:numPr>
        <w:ind w:left="595"/>
        <w:rPr>
          <w:lang w:val="en-GB"/>
        </w:rPr>
      </w:pPr>
      <w:r w:rsidRPr="006C555D">
        <w:rPr>
          <w:lang w:val="en-GB"/>
        </w:rPr>
        <w:t>An unwillingness or inability to discuss their views</w:t>
      </w:r>
    </w:p>
    <w:p w14:paraId="043BCD61" w14:textId="77777777" w:rsidR="00F66660" w:rsidRPr="006C555D" w:rsidRDefault="00F66660" w:rsidP="005B5706">
      <w:pPr>
        <w:pStyle w:val="4Bulletedcopyblue"/>
        <w:numPr>
          <w:ilvl w:val="0"/>
          <w:numId w:val="1"/>
        </w:numPr>
        <w:ind w:left="595"/>
        <w:rPr>
          <w:lang w:val="en-GB"/>
        </w:rPr>
      </w:pPr>
      <w:r w:rsidRPr="006C555D">
        <w:rPr>
          <w:lang w:val="en-GB"/>
        </w:rPr>
        <w:t>A sudden disrespectful attitude towards others</w:t>
      </w:r>
    </w:p>
    <w:p w14:paraId="0542B9D7" w14:textId="77777777" w:rsidR="00F66660" w:rsidRPr="006C555D" w:rsidRDefault="00F66660" w:rsidP="005B5706">
      <w:pPr>
        <w:pStyle w:val="4Bulletedcopyblue"/>
        <w:numPr>
          <w:ilvl w:val="0"/>
          <w:numId w:val="1"/>
        </w:numPr>
        <w:ind w:left="595"/>
        <w:rPr>
          <w:lang w:val="en-GB"/>
        </w:rPr>
      </w:pPr>
      <w:r w:rsidRPr="006C555D">
        <w:rPr>
          <w:lang w:val="en-GB"/>
        </w:rPr>
        <w:t>Increased levels of anger</w:t>
      </w:r>
    </w:p>
    <w:p w14:paraId="6BE01809" w14:textId="77777777" w:rsidR="00F66660" w:rsidRPr="006C555D" w:rsidRDefault="00F66660" w:rsidP="005B5706">
      <w:pPr>
        <w:pStyle w:val="4Bulletedcopyblue"/>
        <w:numPr>
          <w:ilvl w:val="0"/>
          <w:numId w:val="1"/>
        </w:numPr>
        <w:ind w:left="595"/>
        <w:rPr>
          <w:lang w:val="en-GB"/>
        </w:rPr>
      </w:pPr>
      <w:r w:rsidRPr="006C555D">
        <w:rPr>
          <w:lang w:val="en-GB"/>
        </w:rPr>
        <w:t xml:space="preserve">Increased secretiveness, especially around internet use </w:t>
      </w:r>
    </w:p>
    <w:p w14:paraId="0F07148C" w14:textId="77777777" w:rsidR="00F66660" w:rsidRPr="006C555D" w:rsidRDefault="00F66660" w:rsidP="005B5706">
      <w:pPr>
        <w:pStyle w:val="4Bulletedcopyblue"/>
        <w:numPr>
          <w:ilvl w:val="0"/>
          <w:numId w:val="1"/>
        </w:numPr>
        <w:ind w:left="595"/>
        <w:rPr>
          <w:lang w:val="en-GB"/>
        </w:rPr>
      </w:pPr>
      <w:r w:rsidRPr="006C555D">
        <w:rPr>
          <w:lang w:val="en-GB"/>
        </w:rPr>
        <w:t>Expressions of sympathy for extremist ideologies and groups, or justification of their actions</w:t>
      </w:r>
    </w:p>
    <w:p w14:paraId="1DABFB54" w14:textId="77777777" w:rsidR="00F66660" w:rsidRPr="006C555D" w:rsidRDefault="00F66660" w:rsidP="005B5706">
      <w:pPr>
        <w:pStyle w:val="4Bulletedcopyblue"/>
        <w:numPr>
          <w:ilvl w:val="0"/>
          <w:numId w:val="1"/>
        </w:numPr>
        <w:ind w:left="595"/>
        <w:rPr>
          <w:lang w:val="en-GB"/>
        </w:rPr>
      </w:pPr>
      <w:r w:rsidRPr="006C555D">
        <w:rPr>
          <w:lang w:val="en-GB"/>
        </w:rPr>
        <w:t>Accessing extremist material online, including on Facebook or Twitter</w:t>
      </w:r>
    </w:p>
    <w:p w14:paraId="69D58F65" w14:textId="77777777" w:rsidR="00F66660" w:rsidRPr="006C555D" w:rsidRDefault="00F66660" w:rsidP="005B5706">
      <w:pPr>
        <w:pStyle w:val="4Bulletedcopyblue"/>
        <w:numPr>
          <w:ilvl w:val="0"/>
          <w:numId w:val="1"/>
        </w:numPr>
        <w:ind w:left="595"/>
        <w:rPr>
          <w:lang w:val="en-GB"/>
        </w:rPr>
      </w:pPr>
      <w:r w:rsidRPr="006C555D">
        <w:rPr>
          <w:lang w:val="en-GB"/>
        </w:rPr>
        <w:t>Possessing extremist literature</w:t>
      </w:r>
    </w:p>
    <w:p w14:paraId="40EAF347" w14:textId="77777777" w:rsidR="00F66660" w:rsidRPr="006C555D" w:rsidRDefault="00F66660" w:rsidP="005B5706">
      <w:pPr>
        <w:pStyle w:val="4Bulletedcopyblue"/>
        <w:numPr>
          <w:ilvl w:val="0"/>
          <w:numId w:val="1"/>
        </w:numPr>
        <w:ind w:left="595"/>
        <w:rPr>
          <w:lang w:val="en-GB"/>
        </w:rPr>
      </w:pPr>
      <w:r w:rsidRPr="006C555D">
        <w:rPr>
          <w:lang w:val="en-GB"/>
        </w:rPr>
        <w:t xml:space="preserve">Being in contact with extremist recruiters and joining, or seeking to join, extremist organisations </w:t>
      </w:r>
    </w:p>
    <w:p w14:paraId="1083BF9D" w14:textId="6CC1CC0F" w:rsidR="00F66660" w:rsidRPr="006C555D" w:rsidRDefault="00F66660" w:rsidP="00F66660">
      <w:pPr>
        <w:pStyle w:val="1bodycopy10pt"/>
        <w:rPr>
          <w:rFonts w:cs="Arial"/>
          <w:lang w:val="en-GB"/>
        </w:rPr>
      </w:pPr>
      <w:r w:rsidRPr="006C555D">
        <w:rPr>
          <w:rFonts w:cs="Arial"/>
          <w:lang w:val="en-GB"/>
        </w:rPr>
        <w:t xml:space="preserve">Children who are at risk of radicalisation may have low </w:t>
      </w:r>
      <w:r w:rsidR="00F55F42" w:rsidRPr="006C555D">
        <w:rPr>
          <w:rFonts w:cs="Arial"/>
          <w:lang w:val="en-GB"/>
        </w:rPr>
        <w:t>self-esteem or</w:t>
      </w:r>
      <w:r w:rsidRPr="006C555D">
        <w:rPr>
          <w:rFonts w:cs="Arial"/>
          <w:lang w:val="en-GB"/>
        </w:rPr>
        <w:t xml:space="preserve"> be victims of bullying or discrimination. It is important to note that these signs can also be part of normal teenage behaviour – staff should have confidence in their instincts and seek advice if something feels wrong. </w:t>
      </w:r>
    </w:p>
    <w:p w14:paraId="295AB531" w14:textId="77777777" w:rsidR="00F66660" w:rsidRPr="006C555D" w:rsidRDefault="00F66660" w:rsidP="00F66660">
      <w:pPr>
        <w:pStyle w:val="1bodycopy10pt"/>
        <w:rPr>
          <w:rFonts w:cs="Arial"/>
          <w:lang w:val="en-GB"/>
        </w:rPr>
      </w:pPr>
      <w:r w:rsidRPr="006C555D">
        <w:rPr>
          <w:rFonts w:cs="Arial"/>
          <w:lang w:val="en-GB"/>
        </w:rPr>
        <w:t xml:space="preserve">If staff are concerned about a pupil, they will follow our procedures set out in section 7.5 of this policy, including discussing their concerns with the DSL. </w:t>
      </w:r>
    </w:p>
    <w:p w14:paraId="17E5D366" w14:textId="77777777" w:rsidR="00F66660" w:rsidRPr="006C555D" w:rsidRDefault="00F66660" w:rsidP="00F66660">
      <w:pPr>
        <w:pStyle w:val="1bodycopy10pt"/>
        <w:rPr>
          <w:rFonts w:cs="Arial"/>
          <w:lang w:val="en-GB"/>
        </w:rPr>
      </w:pPr>
      <w:r w:rsidRPr="006C555D">
        <w:rPr>
          <w:rFonts w:cs="Arial"/>
          <w:lang w:val="en-GB"/>
        </w:rPr>
        <w:t xml:space="preserve">Staff should </w:t>
      </w:r>
      <w:r w:rsidRPr="006C555D">
        <w:rPr>
          <w:rFonts w:cs="Arial"/>
          <w:b/>
          <w:bCs/>
          <w:lang w:val="en-GB"/>
        </w:rPr>
        <w:t>always</w:t>
      </w:r>
      <w:r w:rsidRPr="006C555D">
        <w:rPr>
          <w:rFonts w:cs="Arial"/>
          <w:lang w:val="en-GB"/>
        </w:rPr>
        <w:t xml:space="preserve"> take action if they are worried.</w:t>
      </w:r>
    </w:p>
    <w:p w14:paraId="792CA73B" w14:textId="77777777" w:rsidR="00F66660" w:rsidRPr="006C555D" w:rsidRDefault="00F66660" w:rsidP="00F66660">
      <w:pPr>
        <w:pStyle w:val="Subhead2"/>
        <w:rPr>
          <w:rFonts w:cs="Arial"/>
          <w:lang w:val="en-GB"/>
        </w:rPr>
      </w:pPr>
      <w:r w:rsidRPr="006C555D">
        <w:rPr>
          <w:rFonts w:cs="Arial"/>
          <w:lang w:val="en-GB"/>
        </w:rPr>
        <w:t>Sexual violence and sexual harassment between children in schools</w:t>
      </w:r>
    </w:p>
    <w:p w14:paraId="41187440" w14:textId="77777777" w:rsidR="00F66660" w:rsidRPr="006C555D" w:rsidRDefault="00F66660" w:rsidP="00F66660">
      <w:pPr>
        <w:pStyle w:val="1bodycopy10pt"/>
        <w:rPr>
          <w:rFonts w:cs="Arial"/>
          <w:lang w:val="en-GB"/>
        </w:rPr>
      </w:pPr>
      <w:r w:rsidRPr="006C555D">
        <w:rPr>
          <w:rFonts w:cs="Arial"/>
          <w:lang w:val="en-GB"/>
        </w:rPr>
        <w:t>Sexual violence and sexual harassment can occur:</w:t>
      </w:r>
    </w:p>
    <w:p w14:paraId="623091CA" w14:textId="77777777" w:rsidR="00F66660" w:rsidRPr="006C555D" w:rsidRDefault="00F66660" w:rsidP="005B5706">
      <w:pPr>
        <w:pStyle w:val="4Bulletedcopyblue"/>
        <w:numPr>
          <w:ilvl w:val="0"/>
          <w:numId w:val="1"/>
        </w:numPr>
        <w:rPr>
          <w:lang w:val="en-GB"/>
        </w:rPr>
      </w:pPr>
      <w:r w:rsidRPr="006C555D">
        <w:rPr>
          <w:lang w:val="en-GB"/>
        </w:rPr>
        <w:t>Between 2 children of any age and sex</w:t>
      </w:r>
    </w:p>
    <w:p w14:paraId="7C55EAB7" w14:textId="77777777" w:rsidR="00F66660" w:rsidRPr="006C555D" w:rsidRDefault="00F66660" w:rsidP="005B5706">
      <w:pPr>
        <w:pStyle w:val="4Bulletedcopyblue"/>
        <w:numPr>
          <w:ilvl w:val="0"/>
          <w:numId w:val="1"/>
        </w:numPr>
        <w:rPr>
          <w:lang w:val="en-GB"/>
        </w:rPr>
      </w:pPr>
      <w:r w:rsidRPr="006C555D">
        <w:rPr>
          <w:lang w:val="en-GB"/>
        </w:rPr>
        <w:t xml:space="preserve">Through a group of children sexually assaulting or sexually harassing a single child or group of children </w:t>
      </w:r>
    </w:p>
    <w:p w14:paraId="071A63BF" w14:textId="77777777" w:rsidR="00F66660" w:rsidRPr="006C555D" w:rsidRDefault="00F66660" w:rsidP="005B5706">
      <w:pPr>
        <w:pStyle w:val="4Bulletedcopyblue"/>
        <w:numPr>
          <w:ilvl w:val="0"/>
          <w:numId w:val="1"/>
        </w:numPr>
        <w:rPr>
          <w:lang w:val="en-GB"/>
        </w:rPr>
      </w:pPr>
      <w:r w:rsidRPr="006C555D">
        <w:rPr>
          <w:lang w:val="en-GB"/>
        </w:rPr>
        <w:t xml:space="preserve">Online and face to face (both physically and verbally) </w:t>
      </w:r>
    </w:p>
    <w:p w14:paraId="1A715435" w14:textId="77777777" w:rsidR="00F66660" w:rsidRPr="006C555D" w:rsidRDefault="00F66660" w:rsidP="00F66660">
      <w:pPr>
        <w:pStyle w:val="1bodycopy10pt"/>
        <w:rPr>
          <w:rFonts w:cs="Arial"/>
          <w:lang w:val="en-GB"/>
        </w:rPr>
      </w:pPr>
      <w:r w:rsidRPr="006C555D">
        <w:rPr>
          <w:rFonts w:cs="Arial"/>
          <w:lang w:val="en-GB"/>
        </w:rPr>
        <w:t>Sexual violence and sexual harassment exist on a continuum and may overlap.</w:t>
      </w:r>
    </w:p>
    <w:p w14:paraId="08B8231D" w14:textId="77777777" w:rsidR="00F66660" w:rsidRPr="006C555D" w:rsidRDefault="00F66660" w:rsidP="00F66660">
      <w:pPr>
        <w:pStyle w:val="1bodycopy10pt"/>
        <w:rPr>
          <w:rFonts w:cs="Arial"/>
          <w:lang w:val="en-GB"/>
        </w:rPr>
      </w:pPr>
      <w:r w:rsidRPr="006C555D">
        <w:rPr>
          <w:rFonts w:cs="Arial"/>
          <w:lang w:val="en-GB"/>
        </w:rPr>
        <w:t xml:space="preserve">Children who are victims of sexual violence and sexual harassment will likely find the experience stressful and distressing. This will, in all likelihood, adversely affect their educational attainment and will be exacerbated if the alleged perpetrator(s) attends the same school. </w:t>
      </w:r>
    </w:p>
    <w:p w14:paraId="1B27C94F" w14:textId="77777777" w:rsidR="00F66660" w:rsidRPr="006C555D" w:rsidRDefault="00F66660" w:rsidP="00F66660">
      <w:pPr>
        <w:pStyle w:val="1bodycopy10pt"/>
        <w:rPr>
          <w:rFonts w:cs="Arial"/>
          <w:lang w:val="en-GB"/>
        </w:rPr>
      </w:pPr>
      <w:r w:rsidRPr="006C555D">
        <w:rPr>
          <w:rFonts w:cs="Arial"/>
          <w:lang w:val="en-GB"/>
        </w:rPr>
        <w:t xml:space="preserve">If a victim reports an incident, it is essential that staff make sure they are reassured that they are being taken seriously and that they will be supported and kept safe. A victim should never be given the impression that they are creating a problem by reporting any form of abuse or neglect. Nor should a victim ever be made to feel ashamed for making a report. </w:t>
      </w:r>
    </w:p>
    <w:p w14:paraId="606290E6" w14:textId="77777777" w:rsidR="00F66660" w:rsidRPr="006C555D" w:rsidRDefault="00F66660" w:rsidP="00F66660">
      <w:pPr>
        <w:pStyle w:val="1bodycopy10pt"/>
        <w:rPr>
          <w:rFonts w:cs="Arial"/>
          <w:lang w:val="en-GB"/>
        </w:rPr>
      </w:pPr>
      <w:r w:rsidRPr="006C555D">
        <w:rPr>
          <w:rFonts w:cs="Arial"/>
          <w:lang w:val="en-GB"/>
        </w:rPr>
        <w:t>When supporting victims, staff will:</w:t>
      </w:r>
    </w:p>
    <w:p w14:paraId="405DA00C" w14:textId="77777777" w:rsidR="00F66660" w:rsidRPr="006C555D" w:rsidRDefault="00F66660" w:rsidP="005B5706">
      <w:pPr>
        <w:pStyle w:val="4Bulletedcopyblue"/>
        <w:numPr>
          <w:ilvl w:val="0"/>
          <w:numId w:val="1"/>
        </w:numPr>
        <w:rPr>
          <w:lang w:val="en-GB"/>
        </w:rPr>
      </w:pPr>
      <w:r w:rsidRPr="006C555D">
        <w:rPr>
          <w:lang w:val="en-GB"/>
        </w:rPr>
        <w:t xml:space="preserve">Reassure victims that the law on child-on-child abuse is there to protect them, not criminalise them </w:t>
      </w:r>
    </w:p>
    <w:p w14:paraId="62D1B3B0" w14:textId="77777777" w:rsidR="00F66660" w:rsidRPr="006C555D" w:rsidRDefault="00F66660" w:rsidP="005B5706">
      <w:pPr>
        <w:pStyle w:val="4Bulletedcopyblue"/>
        <w:numPr>
          <w:ilvl w:val="0"/>
          <w:numId w:val="1"/>
        </w:numPr>
        <w:rPr>
          <w:lang w:val="en-GB"/>
        </w:rPr>
      </w:pPr>
      <w:r w:rsidRPr="006C555D">
        <w:rPr>
          <w:lang w:val="en-GB"/>
        </w:rPr>
        <w:t xml:space="preserve">Regularly review decisions and actions, and update policies with lessons learnt </w:t>
      </w:r>
    </w:p>
    <w:p w14:paraId="21E76425" w14:textId="77777777" w:rsidR="00F66660" w:rsidRPr="006C555D" w:rsidRDefault="00F66660" w:rsidP="005B5706">
      <w:pPr>
        <w:pStyle w:val="4Bulletedcopyblue"/>
        <w:numPr>
          <w:ilvl w:val="0"/>
          <w:numId w:val="1"/>
        </w:numPr>
        <w:rPr>
          <w:lang w:val="en-GB"/>
        </w:rPr>
      </w:pPr>
      <w:r w:rsidRPr="006C555D">
        <w:rPr>
          <w:lang w:val="en-GB"/>
        </w:rPr>
        <w:t xml:space="preserve">Look out for potential patterns of concerning, problematic or inappropriate behaviour, and decide on a course of action where we identify any patterns </w:t>
      </w:r>
    </w:p>
    <w:p w14:paraId="44F9A6EC" w14:textId="77777777" w:rsidR="00F66660" w:rsidRPr="006C555D" w:rsidRDefault="00F66660" w:rsidP="005B5706">
      <w:pPr>
        <w:pStyle w:val="4Bulletedcopyblue"/>
        <w:numPr>
          <w:ilvl w:val="0"/>
          <w:numId w:val="1"/>
        </w:numPr>
        <w:rPr>
          <w:lang w:val="en-GB"/>
        </w:rPr>
      </w:pPr>
      <w:r w:rsidRPr="006C555D">
        <w:rPr>
          <w:lang w:val="en-GB"/>
        </w:rPr>
        <w:t xml:space="preserve">Consider if there are wider cultural issues within the school that enabled inappropriate behaviour to occur and whether revising policies and/or providing extra staff training could minimise the risk of it happening again </w:t>
      </w:r>
    </w:p>
    <w:p w14:paraId="38859084" w14:textId="77777777" w:rsidR="00F66660" w:rsidRPr="006C555D" w:rsidRDefault="00F66660" w:rsidP="005B5706">
      <w:pPr>
        <w:pStyle w:val="4Bulletedcopyblue"/>
        <w:numPr>
          <w:ilvl w:val="0"/>
          <w:numId w:val="1"/>
        </w:numPr>
        <w:rPr>
          <w:lang w:val="en-GB"/>
        </w:rPr>
      </w:pPr>
      <w:r w:rsidRPr="006C555D">
        <w:rPr>
          <w:lang w:val="en-GB"/>
        </w:rPr>
        <w:t xml:space="preserve">Remain alert to the possible challenges of detecting signs that a child has experienced sexual violence, and show sensitivity to their needs </w:t>
      </w:r>
    </w:p>
    <w:p w14:paraId="7705D731" w14:textId="77777777" w:rsidR="00F66660" w:rsidRPr="006C555D" w:rsidRDefault="00F66660" w:rsidP="00F66660">
      <w:pPr>
        <w:pStyle w:val="1bodycopy10pt"/>
        <w:rPr>
          <w:rFonts w:cs="Arial"/>
          <w:lang w:val="en-GB"/>
        </w:rPr>
      </w:pPr>
      <w:r w:rsidRPr="006C555D">
        <w:rPr>
          <w:rFonts w:cs="Arial"/>
          <w:lang w:val="en-GB"/>
        </w:rPr>
        <w:t xml:space="preserve">Some groups are potentially more at risk. Evidence shows that girls, children with SEN and/or disabilities, and lesbian, gay, bisexual and transgender (LGBT) children are at greater risk. </w:t>
      </w:r>
    </w:p>
    <w:p w14:paraId="361D5854" w14:textId="77777777" w:rsidR="00F66660" w:rsidRPr="006C555D" w:rsidRDefault="00F66660" w:rsidP="00F66660">
      <w:pPr>
        <w:pStyle w:val="1bodycopy10pt"/>
        <w:rPr>
          <w:rFonts w:cs="Arial"/>
          <w:lang w:val="en-GB"/>
        </w:rPr>
      </w:pPr>
      <w:r w:rsidRPr="006C555D">
        <w:rPr>
          <w:rFonts w:cs="Arial"/>
          <w:lang w:val="en-GB"/>
        </w:rPr>
        <w:t xml:space="preserve">Staff should be aware of the importance of: </w:t>
      </w:r>
    </w:p>
    <w:p w14:paraId="1ED26D27" w14:textId="77777777" w:rsidR="00F66660" w:rsidRPr="006C555D" w:rsidRDefault="00F66660" w:rsidP="005B5706">
      <w:pPr>
        <w:pStyle w:val="4Bulletedcopyblue"/>
        <w:numPr>
          <w:ilvl w:val="0"/>
          <w:numId w:val="1"/>
        </w:numPr>
        <w:rPr>
          <w:lang w:val="en-GB"/>
        </w:rPr>
      </w:pPr>
      <w:r w:rsidRPr="006C555D">
        <w:rPr>
          <w:lang w:val="en-GB"/>
        </w:rPr>
        <w:t>Challenging inappropriate behaviours</w:t>
      </w:r>
    </w:p>
    <w:p w14:paraId="09B23475" w14:textId="77777777" w:rsidR="00F66660" w:rsidRPr="006C555D" w:rsidRDefault="00F66660" w:rsidP="005B5706">
      <w:pPr>
        <w:pStyle w:val="4Bulletedcopyblue"/>
        <w:numPr>
          <w:ilvl w:val="0"/>
          <w:numId w:val="1"/>
        </w:numPr>
        <w:rPr>
          <w:lang w:val="en-GB"/>
        </w:rPr>
      </w:pPr>
      <w:r w:rsidRPr="006C555D">
        <w:rPr>
          <w:lang w:val="en-GB"/>
        </w:rPr>
        <w:t>Making clear that sexual violence and sexual harassment is not acceptable, will never be tolerated and is not an inevitable part of growing up</w:t>
      </w:r>
    </w:p>
    <w:p w14:paraId="14932454" w14:textId="77777777" w:rsidR="00F66660" w:rsidRPr="006C555D" w:rsidRDefault="00F66660" w:rsidP="005B5706">
      <w:pPr>
        <w:pStyle w:val="4Bulletedcopyblue"/>
        <w:numPr>
          <w:ilvl w:val="0"/>
          <w:numId w:val="1"/>
        </w:numPr>
        <w:rPr>
          <w:lang w:val="en-GB"/>
        </w:rPr>
      </w:pPr>
      <w:r w:rsidRPr="006C555D">
        <w:rPr>
          <w:lang w:val="en-GB"/>
        </w:rPr>
        <w:t>Challenging physical behaviours (potentially criminal in nature), such as grabbing bottoms, breasts and genitalia, pulling down trousers, flicking bras and lifting up skirts. Dismissing or tolerating such behaviours risks normalising them</w:t>
      </w:r>
    </w:p>
    <w:p w14:paraId="6BE56A5A" w14:textId="77777777" w:rsidR="00F66660" w:rsidRPr="006C555D" w:rsidRDefault="00F66660" w:rsidP="00F66660">
      <w:pPr>
        <w:pStyle w:val="1bodycopy10pt"/>
        <w:rPr>
          <w:rFonts w:cs="Arial"/>
          <w:lang w:val="en-GB"/>
        </w:rPr>
      </w:pPr>
      <w:r w:rsidRPr="006C555D">
        <w:rPr>
          <w:rFonts w:cs="Arial"/>
          <w:lang w:val="en-GB"/>
        </w:rPr>
        <w:t>If staff have any concerns about sexual violence or sexual harassment, or a child makes a report to them, they will follow the procedures set out in section 7 of this policy, as appropriate. In particular, section 7.8 and 7.9 set out more detail about our school’s approach to this type of abuse.</w:t>
      </w:r>
    </w:p>
    <w:p w14:paraId="5B2DF59B" w14:textId="77777777" w:rsidR="00F66660" w:rsidRPr="006C555D" w:rsidRDefault="00F66660" w:rsidP="00F66660">
      <w:pPr>
        <w:pStyle w:val="Subhead2"/>
        <w:rPr>
          <w:rFonts w:cs="Arial"/>
          <w:lang w:val="en-GB"/>
        </w:rPr>
      </w:pPr>
      <w:r w:rsidRPr="006C555D">
        <w:rPr>
          <w:rFonts w:cs="Arial"/>
          <w:lang w:val="en-GB"/>
        </w:rPr>
        <w:t xml:space="preserve">Serious violence </w:t>
      </w:r>
    </w:p>
    <w:p w14:paraId="0D341F57" w14:textId="77777777" w:rsidR="00F66660" w:rsidRPr="006C555D" w:rsidRDefault="00F66660" w:rsidP="00F66660">
      <w:pPr>
        <w:pStyle w:val="1bodycopy10pt"/>
        <w:rPr>
          <w:rFonts w:cs="Arial"/>
          <w:lang w:val="en-GB"/>
        </w:rPr>
      </w:pPr>
      <w:r w:rsidRPr="006C555D">
        <w:rPr>
          <w:rFonts w:cs="Arial"/>
          <w:lang w:val="en-GB"/>
        </w:rPr>
        <w:t>Indicators which may signal that a child is at risk from, or involved with, serious violent crime may include:</w:t>
      </w:r>
    </w:p>
    <w:p w14:paraId="23A312E4" w14:textId="77777777" w:rsidR="00F66660" w:rsidRPr="006C555D" w:rsidRDefault="00F66660" w:rsidP="005B5706">
      <w:pPr>
        <w:pStyle w:val="4Bulletedcopyblue"/>
        <w:numPr>
          <w:ilvl w:val="0"/>
          <w:numId w:val="1"/>
        </w:numPr>
        <w:rPr>
          <w:lang w:val="en-GB"/>
        </w:rPr>
      </w:pPr>
      <w:r w:rsidRPr="006C555D">
        <w:rPr>
          <w:lang w:val="en-GB"/>
        </w:rPr>
        <w:t>Increased absence from school</w:t>
      </w:r>
    </w:p>
    <w:p w14:paraId="421876D7" w14:textId="77777777" w:rsidR="00F66660" w:rsidRPr="006C555D" w:rsidRDefault="00F66660" w:rsidP="005B5706">
      <w:pPr>
        <w:pStyle w:val="4Bulletedcopyblue"/>
        <w:numPr>
          <w:ilvl w:val="0"/>
          <w:numId w:val="1"/>
        </w:numPr>
        <w:rPr>
          <w:lang w:val="en-GB"/>
        </w:rPr>
      </w:pPr>
      <w:r w:rsidRPr="006C555D">
        <w:rPr>
          <w:lang w:val="en-GB"/>
        </w:rPr>
        <w:t>Change in friendships or relationships with older individuals or groups</w:t>
      </w:r>
    </w:p>
    <w:p w14:paraId="3F93F0EB" w14:textId="77777777" w:rsidR="00F66660" w:rsidRPr="006C555D" w:rsidRDefault="00F66660" w:rsidP="005B5706">
      <w:pPr>
        <w:pStyle w:val="4Bulletedcopyblue"/>
        <w:numPr>
          <w:ilvl w:val="0"/>
          <w:numId w:val="1"/>
        </w:numPr>
        <w:rPr>
          <w:lang w:val="en-GB"/>
        </w:rPr>
      </w:pPr>
      <w:r w:rsidRPr="006C555D">
        <w:rPr>
          <w:lang w:val="en-GB"/>
        </w:rPr>
        <w:t>Significant decline in performance</w:t>
      </w:r>
    </w:p>
    <w:p w14:paraId="298E46E8" w14:textId="77777777" w:rsidR="00F66660" w:rsidRPr="006C555D" w:rsidRDefault="00F66660" w:rsidP="005B5706">
      <w:pPr>
        <w:pStyle w:val="4Bulletedcopyblue"/>
        <w:numPr>
          <w:ilvl w:val="0"/>
          <w:numId w:val="1"/>
        </w:numPr>
        <w:rPr>
          <w:lang w:val="en-GB"/>
        </w:rPr>
      </w:pPr>
      <w:r w:rsidRPr="006C555D">
        <w:rPr>
          <w:lang w:val="en-GB"/>
        </w:rPr>
        <w:t>Signs of self-harm or a significant change in wellbeing</w:t>
      </w:r>
    </w:p>
    <w:p w14:paraId="5242FC76" w14:textId="77777777" w:rsidR="00F66660" w:rsidRPr="006C555D" w:rsidRDefault="00F66660" w:rsidP="005B5706">
      <w:pPr>
        <w:pStyle w:val="4Bulletedcopyblue"/>
        <w:numPr>
          <w:ilvl w:val="0"/>
          <w:numId w:val="1"/>
        </w:numPr>
        <w:rPr>
          <w:lang w:val="en-GB"/>
        </w:rPr>
      </w:pPr>
      <w:r w:rsidRPr="006C555D">
        <w:rPr>
          <w:lang w:val="en-GB"/>
        </w:rPr>
        <w:t>Signs of assault or unexplained injuries</w:t>
      </w:r>
    </w:p>
    <w:p w14:paraId="6EDC0DF6" w14:textId="77777777" w:rsidR="00F66660" w:rsidRPr="006C555D" w:rsidRDefault="00F66660" w:rsidP="005B5706">
      <w:pPr>
        <w:pStyle w:val="4Bulletedcopyblue"/>
        <w:numPr>
          <w:ilvl w:val="0"/>
          <w:numId w:val="1"/>
        </w:numPr>
        <w:rPr>
          <w:lang w:val="en-GB"/>
        </w:rPr>
      </w:pPr>
      <w:r w:rsidRPr="006C555D">
        <w:rPr>
          <w:lang w:val="en-GB"/>
        </w:rPr>
        <w:t xml:space="preserve">Unexplained gifts or new possessions (this could indicate that the child has been approached by, or is involved with, individuals associated with criminal networks or gangs and may be at risk of criminal exploitation (see above)) </w:t>
      </w:r>
    </w:p>
    <w:p w14:paraId="0B108112" w14:textId="77777777" w:rsidR="00F66660" w:rsidRPr="006C555D" w:rsidRDefault="00F66660" w:rsidP="00F66660">
      <w:pPr>
        <w:pStyle w:val="1bodycopy10pt"/>
        <w:rPr>
          <w:rFonts w:cs="Arial"/>
          <w:lang w:val="en-GB"/>
        </w:rPr>
      </w:pPr>
      <w:r w:rsidRPr="006C555D">
        <w:rPr>
          <w:rFonts w:cs="Arial"/>
          <w:lang w:val="en-GB"/>
        </w:rPr>
        <w:t>Risk factors which increase the likelihood of involvement in serious violence include:</w:t>
      </w:r>
    </w:p>
    <w:p w14:paraId="133435D5" w14:textId="77777777" w:rsidR="00F66660" w:rsidRPr="006C555D" w:rsidRDefault="00F66660" w:rsidP="005B5706">
      <w:pPr>
        <w:pStyle w:val="4Bulletedcopyblue"/>
        <w:numPr>
          <w:ilvl w:val="0"/>
          <w:numId w:val="1"/>
        </w:numPr>
        <w:rPr>
          <w:lang w:val="en-GB"/>
        </w:rPr>
      </w:pPr>
      <w:r w:rsidRPr="006C555D">
        <w:rPr>
          <w:lang w:val="en-GB"/>
        </w:rPr>
        <w:t>Being male</w:t>
      </w:r>
    </w:p>
    <w:p w14:paraId="5501D8E3" w14:textId="77777777" w:rsidR="00F66660" w:rsidRPr="006C555D" w:rsidRDefault="00F66660" w:rsidP="005B5706">
      <w:pPr>
        <w:pStyle w:val="4Bulletedcopyblue"/>
        <w:numPr>
          <w:ilvl w:val="0"/>
          <w:numId w:val="1"/>
        </w:numPr>
        <w:rPr>
          <w:lang w:val="en-GB"/>
        </w:rPr>
      </w:pPr>
      <w:r w:rsidRPr="006C555D">
        <w:rPr>
          <w:lang w:val="en-GB"/>
        </w:rPr>
        <w:t>Having been frequently absent or permanently excluded from school</w:t>
      </w:r>
    </w:p>
    <w:p w14:paraId="42EA5242" w14:textId="77777777" w:rsidR="00F66660" w:rsidRPr="006C555D" w:rsidRDefault="00F66660" w:rsidP="005B5706">
      <w:pPr>
        <w:pStyle w:val="4Bulletedcopyblue"/>
        <w:numPr>
          <w:ilvl w:val="0"/>
          <w:numId w:val="1"/>
        </w:numPr>
        <w:rPr>
          <w:lang w:val="en-GB"/>
        </w:rPr>
      </w:pPr>
      <w:r w:rsidRPr="006C555D">
        <w:rPr>
          <w:lang w:val="en-GB"/>
        </w:rPr>
        <w:t xml:space="preserve">Having experienced child maltreatment </w:t>
      </w:r>
    </w:p>
    <w:p w14:paraId="326286FE" w14:textId="77777777" w:rsidR="00F66660" w:rsidRPr="006C555D" w:rsidRDefault="00F66660" w:rsidP="005B5706">
      <w:pPr>
        <w:pStyle w:val="4Bulletedcopyblue"/>
        <w:numPr>
          <w:ilvl w:val="0"/>
          <w:numId w:val="1"/>
        </w:numPr>
        <w:rPr>
          <w:lang w:val="en-GB"/>
        </w:rPr>
      </w:pPr>
      <w:r w:rsidRPr="006C555D">
        <w:rPr>
          <w:lang w:val="en-GB"/>
        </w:rPr>
        <w:t>Having been involved in offending, such as theft or robbery</w:t>
      </w:r>
    </w:p>
    <w:p w14:paraId="08E19006" w14:textId="77777777" w:rsidR="00F66660" w:rsidRPr="006C555D" w:rsidRDefault="00F66660" w:rsidP="00F66660">
      <w:pPr>
        <w:pStyle w:val="4Bulletedcopyblue"/>
        <w:numPr>
          <w:ilvl w:val="0"/>
          <w:numId w:val="0"/>
        </w:numPr>
        <w:rPr>
          <w:lang w:val="en-GB"/>
        </w:rPr>
      </w:pPr>
      <w:r w:rsidRPr="006C555D">
        <w:rPr>
          <w:lang w:val="en-GB"/>
        </w:rPr>
        <w:t>Staff will be aware of these indicators and risk factors. If a member of staff has a concern about a pupil being involved in, or at risk of, serious violence, they will report this to the DSL.</w:t>
      </w:r>
    </w:p>
    <w:p w14:paraId="2A68F959" w14:textId="77777777" w:rsidR="00F66660" w:rsidRPr="006C555D" w:rsidRDefault="00F66660" w:rsidP="00F66660">
      <w:pPr>
        <w:pStyle w:val="Subhead2"/>
        <w:rPr>
          <w:rFonts w:cs="Arial"/>
          <w:lang w:val="en-GB"/>
        </w:rPr>
      </w:pPr>
      <w:r w:rsidRPr="006C555D">
        <w:rPr>
          <w:rFonts w:cs="Arial"/>
          <w:lang w:val="en-GB"/>
        </w:rPr>
        <w:t>Non-collection of children</w:t>
      </w:r>
    </w:p>
    <w:p w14:paraId="18328F85" w14:textId="77777777" w:rsidR="00F66660" w:rsidRPr="006C555D" w:rsidRDefault="00F66660" w:rsidP="00F66660">
      <w:pPr>
        <w:rPr>
          <w:rFonts w:cs="Arial"/>
          <w:lang w:val="en-GB"/>
        </w:rPr>
      </w:pPr>
      <w:r w:rsidRPr="006C555D">
        <w:rPr>
          <w:rFonts w:cs="Arial"/>
          <w:lang w:val="en-GB"/>
        </w:rPr>
        <w:t>If a child is not collected at the end of the session/day, we will:</w:t>
      </w:r>
    </w:p>
    <w:p w14:paraId="0D6B5430" w14:textId="77777777" w:rsidR="002B4369" w:rsidRPr="002B4369" w:rsidRDefault="002B4369" w:rsidP="002B4369">
      <w:pPr>
        <w:pStyle w:val="ListParagraph"/>
        <w:numPr>
          <w:ilvl w:val="0"/>
          <w:numId w:val="18"/>
        </w:numPr>
        <w:rPr>
          <w:rFonts w:cs="Arial"/>
          <w:lang w:val="en-GB"/>
        </w:rPr>
      </w:pPr>
      <w:r w:rsidRPr="002B4369">
        <w:rPr>
          <w:rFonts w:cs="Arial"/>
          <w:lang w:val="en-GB"/>
        </w:rPr>
        <w:t>Supervise the child until they are collected</w:t>
      </w:r>
    </w:p>
    <w:p w14:paraId="69897C18" w14:textId="77777777" w:rsidR="002B4369" w:rsidRPr="002B4369" w:rsidRDefault="002B4369" w:rsidP="002B4369">
      <w:pPr>
        <w:pStyle w:val="ListParagraph"/>
        <w:numPr>
          <w:ilvl w:val="0"/>
          <w:numId w:val="18"/>
        </w:numPr>
        <w:rPr>
          <w:rFonts w:cs="Arial"/>
          <w:lang w:val="en-GB"/>
        </w:rPr>
      </w:pPr>
      <w:r w:rsidRPr="002B4369">
        <w:rPr>
          <w:rFonts w:cs="Arial"/>
          <w:lang w:val="en-GB"/>
        </w:rPr>
        <w:t>attempt to contact emergency contacts in numerical order</w:t>
      </w:r>
    </w:p>
    <w:p w14:paraId="5A6A8992" w14:textId="77777777" w:rsidR="002B4369" w:rsidRPr="002B4369" w:rsidRDefault="002B4369" w:rsidP="002B4369">
      <w:pPr>
        <w:pStyle w:val="ListParagraph"/>
        <w:numPr>
          <w:ilvl w:val="0"/>
          <w:numId w:val="18"/>
        </w:numPr>
        <w:rPr>
          <w:rFonts w:cs="Arial"/>
          <w:lang w:val="en-GB"/>
        </w:rPr>
      </w:pPr>
      <w:r w:rsidRPr="002B4369">
        <w:rPr>
          <w:rFonts w:cs="Arial"/>
          <w:lang w:val="en-GB"/>
        </w:rPr>
        <w:t>If, after all wraparound care has finished and no contact with emergency adults has been made, the relevant authorities will be alerted</w:t>
      </w:r>
    </w:p>
    <w:p w14:paraId="53E02E05" w14:textId="77777777" w:rsidR="00F66660" w:rsidRPr="006C555D" w:rsidRDefault="00F66660" w:rsidP="00F66660">
      <w:pPr>
        <w:pStyle w:val="Subhead2"/>
        <w:rPr>
          <w:rFonts w:cs="Arial"/>
          <w:lang w:val="en-GB"/>
        </w:rPr>
      </w:pPr>
      <w:r w:rsidRPr="006C555D">
        <w:rPr>
          <w:rFonts w:cs="Arial"/>
          <w:lang w:val="en-GB"/>
        </w:rPr>
        <w:t>Missing pupils</w:t>
      </w:r>
    </w:p>
    <w:p w14:paraId="5A524ADC" w14:textId="77777777" w:rsidR="00F66660" w:rsidRPr="006C555D" w:rsidRDefault="00F66660" w:rsidP="00F66660">
      <w:pPr>
        <w:rPr>
          <w:rFonts w:cs="Arial"/>
          <w:lang w:val="en-GB"/>
        </w:rPr>
      </w:pPr>
      <w:r w:rsidRPr="006C555D">
        <w:rPr>
          <w:rFonts w:cs="Arial"/>
          <w:lang w:val="en-GB"/>
        </w:rPr>
        <w:t xml:space="preserve">Our procedures are designed to ensure that a missing child is found and returned to effective supervision as soon as possible. If a child goes missing, we will: </w:t>
      </w:r>
    </w:p>
    <w:p w14:paraId="2A01A6C8" w14:textId="06A17143" w:rsidR="007A03B3" w:rsidRPr="002B4369" w:rsidRDefault="005A49FA" w:rsidP="00F66660">
      <w:pPr>
        <w:pStyle w:val="3Policytitle"/>
        <w:rPr>
          <w:rFonts w:cs="Arial"/>
          <w:b w:val="0"/>
          <w:sz w:val="20"/>
          <w:szCs w:val="20"/>
          <w:lang w:val="en-GB"/>
        </w:rPr>
      </w:pPr>
      <w:r>
        <w:rPr>
          <w:rFonts w:cs="Arial"/>
          <w:b w:val="0"/>
          <w:sz w:val="20"/>
          <w:szCs w:val="20"/>
          <w:lang w:val="en-GB"/>
        </w:rPr>
        <w:t>A</w:t>
      </w:r>
      <w:r w:rsidR="002B4369" w:rsidRPr="002B4369">
        <w:rPr>
          <w:rFonts w:cs="Arial"/>
          <w:b w:val="0"/>
          <w:sz w:val="20"/>
          <w:szCs w:val="20"/>
          <w:lang w:val="en-GB"/>
        </w:rPr>
        <w:t xml:space="preserve">lways liaise with parents, clubs and care club (wraparound breakfast and afterschool care) so that it clear where pupils are expected to be at the end of the day. This is facilitated </w:t>
      </w:r>
      <w:bookmarkStart w:id="39" w:name="_Int_BsOsu2o5"/>
      <w:r w:rsidR="002B4369" w:rsidRPr="002B4369">
        <w:rPr>
          <w:rFonts w:cs="Arial"/>
          <w:b w:val="0"/>
          <w:sz w:val="20"/>
          <w:szCs w:val="20"/>
          <w:lang w:val="en-GB"/>
        </w:rPr>
        <w:t>by the use of</w:t>
      </w:r>
      <w:bookmarkEnd w:id="39"/>
      <w:r w:rsidR="002B4369" w:rsidRPr="002B4369">
        <w:rPr>
          <w:rFonts w:cs="Arial"/>
          <w:b w:val="0"/>
          <w:sz w:val="20"/>
          <w:szCs w:val="20"/>
          <w:lang w:val="en-GB"/>
        </w:rPr>
        <w:t xml:space="preserve"> a going home list which is completed during registration time by the class teacher.</w:t>
      </w:r>
    </w:p>
    <w:sectPr w:rsidR="007A03B3" w:rsidRPr="002B4369" w:rsidSect="00191EFE">
      <w:headerReference w:type="even" r:id="rId78"/>
      <w:footerReference w:type="default" r:id="rId79"/>
      <w:headerReference w:type="first" r:id="rId80"/>
      <w:footerReference w:type="first" r:id="rId81"/>
      <w:pgSz w:w="11900" w:h="16840" w:code="9"/>
      <w:pgMar w:top="993" w:right="1077" w:bottom="1701" w:left="1077"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A024D8" w14:textId="77777777" w:rsidR="00DE5BA8" w:rsidRDefault="00DE5BA8" w:rsidP="00626EDA">
      <w:r>
        <w:separator/>
      </w:r>
    </w:p>
  </w:endnote>
  <w:endnote w:type="continuationSeparator" w:id="0">
    <w:p w14:paraId="1633733B" w14:textId="77777777" w:rsidR="00DE5BA8" w:rsidRDefault="00DE5BA8"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32BDB" w14:textId="665D8FD9" w:rsidR="00191EFE" w:rsidRDefault="00191EFE">
    <w:pPr>
      <w:pStyle w:val="Footer"/>
    </w:pPr>
    <w:r>
      <w:t xml:space="preserve">Page | </w:t>
    </w:r>
    <w:r>
      <w:fldChar w:fldCharType="begin"/>
    </w:r>
    <w:r>
      <w:instrText xml:space="preserve"> PAGE   \* MERGEFORMAT </w:instrText>
    </w:r>
    <w:r>
      <w:fldChar w:fldCharType="separate"/>
    </w:r>
    <w:r w:rsidR="00E940A4">
      <w:rPr>
        <w:noProof/>
      </w:rPr>
      <w:t>24</w:t>
    </w:r>
    <w:r>
      <w:rPr>
        <w:noProof/>
      </w:rPr>
      <w:fldChar w:fldCharType="end"/>
    </w:r>
  </w:p>
  <w:p w14:paraId="6D4C7874" w14:textId="15552904" w:rsidR="00191EFE" w:rsidRPr="006C555D" w:rsidRDefault="00191EFE" w:rsidP="006C55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C99CD" w14:textId="687B04F9" w:rsidR="00191EFE" w:rsidRDefault="00191EFE">
    <w:pPr>
      <w:pStyle w:val="Footer"/>
    </w:pPr>
    <w:r>
      <w:t xml:space="preserve">Page | </w:t>
    </w:r>
    <w:r>
      <w:fldChar w:fldCharType="begin"/>
    </w:r>
    <w:r>
      <w:instrText xml:space="preserve"> PAGE   \* MERGEFORMAT </w:instrText>
    </w:r>
    <w:r>
      <w:fldChar w:fldCharType="separate"/>
    </w:r>
    <w:r w:rsidR="00DE5BA8">
      <w:rPr>
        <w:noProof/>
      </w:rPr>
      <w:t>1</w:t>
    </w:r>
    <w:r>
      <w:rPr>
        <w:noProof/>
      </w:rPr>
      <w:fldChar w:fldCharType="end"/>
    </w:r>
  </w:p>
  <w:p w14:paraId="529C987F" w14:textId="77777777" w:rsidR="00191EFE" w:rsidRDefault="00191E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2603E9" w14:textId="77777777" w:rsidR="00DE5BA8" w:rsidRDefault="00DE5BA8" w:rsidP="00626EDA">
      <w:r>
        <w:separator/>
      </w:r>
    </w:p>
  </w:footnote>
  <w:footnote w:type="continuationSeparator" w:id="0">
    <w:p w14:paraId="4B9D9365" w14:textId="77777777" w:rsidR="00DE5BA8" w:rsidRDefault="00DE5BA8"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12C18" w14:textId="4F242AC4" w:rsidR="00191EFE" w:rsidRDefault="00191EFE">
    <w:r>
      <w:rPr>
        <w:noProof/>
        <w:lang w:val="en-GB" w:eastAsia="en-GB"/>
      </w:rPr>
      <w:drawing>
        <wp:anchor distT="0" distB="0" distL="114300" distR="114300" simplePos="0" relativeHeight="251656192" behindDoc="1" locked="0" layoutInCell="1" allowOverlap="1" wp14:anchorId="381C5447" wp14:editId="7C547547">
          <wp:simplePos x="0" y="0"/>
          <wp:positionH relativeFrom="margin">
            <wp:align>center</wp:align>
          </wp:positionH>
          <wp:positionV relativeFrom="margin">
            <wp:align>center</wp:align>
          </wp:positionV>
          <wp:extent cx="7558405" cy="10695940"/>
          <wp:effectExtent l="0" t="0" r="0" b="0"/>
          <wp:wrapNone/>
          <wp:docPr id="1496680310" name="Picture 1496680310"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DE5BA8">
      <w:rPr>
        <w:noProof/>
      </w:rPr>
      <w:pict w14:anchorId="31D9F0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keydocs-background" style="position:absolute;margin-left:0;margin-top:0;width:595.15pt;height:842.2pt;z-index:-251657216;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FE46F" w14:textId="1206F6F6" w:rsidR="00191EFE" w:rsidRDefault="00191EFE" w:rsidP="00B348D3">
    <w:pPr>
      <w:jc w:val="both"/>
    </w:pPr>
    <w:r>
      <w:rPr>
        <w:noProof/>
        <w:lang w:val="en-GB" w:eastAsia="en-GB"/>
      </w:rPr>
      <w:drawing>
        <wp:anchor distT="0" distB="0" distL="114300" distR="114300" simplePos="0" relativeHeight="251658240" behindDoc="0" locked="0" layoutInCell="1" allowOverlap="1" wp14:anchorId="5053E997" wp14:editId="7C6FB0CC">
          <wp:simplePos x="0" y="0"/>
          <wp:positionH relativeFrom="column">
            <wp:posOffset>5037975</wp:posOffset>
          </wp:positionH>
          <wp:positionV relativeFrom="paragraph">
            <wp:posOffset>-277091</wp:posOffset>
          </wp:positionV>
          <wp:extent cx="1441450" cy="692150"/>
          <wp:effectExtent l="0" t="0" r="6350" b="0"/>
          <wp:wrapNone/>
          <wp:docPr id="14966803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41450" cy="692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7216" behindDoc="0" locked="0" layoutInCell="1" allowOverlap="1" wp14:anchorId="74A5FEAF" wp14:editId="558713F1">
          <wp:simplePos x="0" y="0"/>
          <wp:positionH relativeFrom="column">
            <wp:posOffset>-115282</wp:posOffset>
          </wp:positionH>
          <wp:positionV relativeFrom="paragraph">
            <wp:posOffset>-235411</wp:posOffset>
          </wp:positionV>
          <wp:extent cx="598350" cy="676275"/>
          <wp:effectExtent l="0" t="0" r="0" b="0"/>
          <wp:wrapNone/>
          <wp:docPr id="1496680312" name="Picture 1496680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 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98350" cy="676275"/>
                  </a:xfrm>
                  <a:prstGeom prst="rect">
                    <a:avLst/>
                  </a:prstGeom>
                </pic:spPr>
              </pic:pic>
            </a:graphicData>
          </a:graphic>
          <wp14:sizeRelH relativeFrom="page">
            <wp14:pctWidth>0</wp14:pctWidth>
          </wp14:sizeRelH>
          <wp14:sizeRelV relativeFrom="page">
            <wp14:pctHeight>0</wp14:pctHeight>
          </wp14:sizeRelV>
        </wp:anchor>
      </w:drawing>
    </w:r>
    <w:r>
      <w:tab/>
    </w:r>
    <w:r>
      <w:tab/>
    </w:r>
    <w:r>
      <w:tab/>
    </w:r>
    <w:r>
      <w:tab/>
    </w:r>
    <w:r>
      <w:tab/>
    </w:r>
    <w:r>
      <w:tab/>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36pt;height:30pt" o:bullet="t">
        <v:imagedata r:id="rId1" o:title="Tick"/>
      </v:shape>
    </w:pict>
  </w:numPicBullet>
  <w:numPicBullet w:numPicBulletId="1">
    <w:pict>
      <v:shape id="_x0000_i1064" type="#_x0000_t75" style="width:30pt;height:30pt" o:bullet="t">
        <v:imagedata r:id="rId2" o:title="Cross"/>
      </v:shape>
    </w:pict>
  </w:numPicBullet>
  <w:numPicBullet w:numPicBulletId="2">
    <w:pict>
      <v:shape id="_x0000_i1065" type="#_x0000_t75" style="width:209.05pt;height:332.1pt" o:bullet="t">
        <v:imagedata r:id="rId3" o:title="TK_LOGO_POINTER_RGB_bullet_blue"/>
      </v:shape>
    </w:pict>
  </w:numPicBullet>
  <w:numPicBullet w:numPicBulletId="3">
    <w:pict>
      <v:shape id="_x0000_i1066" type="#_x0000_t75" style="width:566.65pt;height:903.85pt" o:bullet="t">
        <v:imagedata r:id="rId4" o:title="Blue Pointer-01-01"/>
      </v:shape>
    </w:pict>
  </w:numPicBullet>
  <w:numPicBullet w:numPicBulletId="4">
    <w:pict>
      <v:shape id="_x0000_i1067" type="#_x0000_t75" style="width:3.75pt;height:5.25pt" o:bullet="t">
        <v:imagedata r:id="rId5" o:title=""/>
      </v:shape>
    </w:pict>
  </w:numPicBullet>
  <w:abstractNum w:abstractNumId="0" w15:restartNumberingAfterBreak="0">
    <w:nsid w:val="00000018"/>
    <w:multiLevelType w:val="hybridMultilevel"/>
    <w:tmpl w:val="00000018"/>
    <w:lvl w:ilvl="0" w:tplc="FFFFFFFF">
      <w:start w:val="1"/>
      <w:numFmt w:val="bullet"/>
      <w:lvlText w:val=""/>
      <w:lvlPicBulletId w:val="4"/>
      <w:lvlJc w:val="left"/>
      <w:pPr>
        <w:ind w:left="720" w:hanging="360"/>
      </w:pPr>
      <w:rPr>
        <w:rFonts w:ascii="Symbol" w:hAnsi="Symbol"/>
        <w:sz w:val="15"/>
      </w:rPr>
    </w:lvl>
    <w:lvl w:ilvl="1" w:tplc="FFFFFFFF">
      <w:start w:val="1"/>
      <w:numFmt w:val="bullet"/>
      <w:lvlText w:val="o"/>
      <w:lvlPicBulletId w:val="4"/>
      <w:lvlJc w:val="left"/>
      <w:pPr>
        <w:ind w:left="1440" w:hanging="360"/>
      </w:pPr>
      <w:rPr>
        <w:rFonts w:ascii="Courier New" w:hAnsi="Courier New"/>
        <w:sz w:val="15"/>
      </w:rPr>
    </w:lvl>
    <w:lvl w:ilvl="2" w:tplc="FFFFFFFF">
      <w:start w:val="1"/>
      <w:numFmt w:val="bullet"/>
      <w:lvlText w:val=""/>
      <w:lvlPicBulletId w:val="4"/>
      <w:lvlJc w:val="left"/>
      <w:pPr>
        <w:ind w:left="2160" w:hanging="360"/>
      </w:pPr>
      <w:rPr>
        <w:rFonts w:ascii="Wingdings" w:hAnsi="Wingdings"/>
        <w:sz w:val="15"/>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F84CED"/>
    <w:multiLevelType w:val="multilevel"/>
    <w:tmpl w:val="B4BC2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836DB5"/>
    <w:multiLevelType w:val="hybridMultilevel"/>
    <w:tmpl w:val="1FBE1E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2CE579F2"/>
    <w:multiLevelType w:val="multilevel"/>
    <w:tmpl w:val="2E20E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245EC7"/>
    <w:multiLevelType w:val="hybridMultilevel"/>
    <w:tmpl w:val="93D28DAC"/>
    <w:lvl w:ilvl="0" w:tplc="08090001">
      <w:start w:val="1"/>
      <w:numFmt w:val="bullet"/>
      <w:lvlText w:val=""/>
      <w:lvlJc w:val="left"/>
      <w:pPr>
        <w:ind w:left="340"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8" w15:restartNumberingAfterBreak="0">
    <w:nsid w:val="33866B33"/>
    <w:multiLevelType w:val="multilevel"/>
    <w:tmpl w:val="B030C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1514E9"/>
    <w:multiLevelType w:val="multilevel"/>
    <w:tmpl w:val="D4846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A2689F"/>
    <w:multiLevelType w:val="hybridMultilevel"/>
    <w:tmpl w:val="93325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7A6A32"/>
    <w:multiLevelType w:val="hybridMultilevel"/>
    <w:tmpl w:val="B42CA38E"/>
    <w:lvl w:ilvl="0" w:tplc="9F24CD74">
      <w:start w:val="1"/>
      <w:numFmt w:val="bullet"/>
      <w:lvlText w:val=""/>
      <w:lvlJc w:val="left"/>
      <w:pPr>
        <w:ind w:left="644" w:hanging="360"/>
      </w:pPr>
      <w:rPr>
        <w:rFonts w:ascii="Symbol" w:hAnsi="Symbol" w:hint="default"/>
      </w:rPr>
    </w:lvl>
    <w:lvl w:ilvl="1" w:tplc="08090001">
      <w:start w:val="1"/>
      <w:numFmt w:val="bullet"/>
      <w:lvlText w:val=""/>
      <w:lvlJc w:val="left"/>
      <w:pPr>
        <w:ind w:left="1364" w:hanging="360"/>
      </w:pPr>
      <w:rPr>
        <w:rFonts w:ascii="Symbol" w:hAnsi="Symbol"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57D01600"/>
    <w:multiLevelType w:val="multilevel"/>
    <w:tmpl w:val="4F40E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7D4834"/>
    <w:multiLevelType w:val="hybridMultilevel"/>
    <w:tmpl w:val="7F58BF72"/>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5" w15:restartNumberingAfterBreak="0">
    <w:nsid w:val="5D890FAB"/>
    <w:multiLevelType w:val="multilevel"/>
    <w:tmpl w:val="6DE08FB8"/>
    <w:styleLink w:val="CurrentList1"/>
    <w:lvl w:ilvl="0">
      <w:start w:val="1"/>
      <w:numFmt w:val="bullet"/>
      <w:lvlText w:val=""/>
      <w:lvlPicBulletId w:val="2"/>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3823C04"/>
    <w:multiLevelType w:val="multilevel"/>
    <w:tmpl w:val="3A147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5A0EB9"/>
    <w:multiLevelType w:val="multilevel"/>
    <w:tmpl w:val="0F742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681102"/>
    <w:multiLevelType w:val="multilevel"/>
    <w:tmpl w:val="632CE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0C1A78"/>
    <w:multiLevelType w:val="hybridMultilevel"/>
    <w:tmpl w:val="4B4AB5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0534B6"/>
    <w:multiLevelType w:val="hybridMultilevel"/>
    <w:tmpl w:val="55AE6156"/>
    <w:lvl w:ilvl="0" w:tplc="AE02F45C">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C921E1"/>
    <w:multiLevelType w:val="hybridMultilevel"/>
    <w:tmpl w:val="DBB426E0"/>
    <w:lvl w:ilvl="0" w:tplc="4FDC43C4">
      <w:start w:val="1"/>
      <w:numFmt w:val="bullet"/>
      <w:lvlText w:val=""/>
      <w:lvlPicBulletId w:val="2"/>
      <w:lvlJc w:val="left"/>
      <w:pPr>
        <w:ind w:left="595"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3" w15:restartNumberingAfterBreak="0">
    <w:nsid w:val="7C3436B1"/>
    <w:multiLevelType w:val="hybridMultilevel"/>
    <w:tmpl w:val="97980996"/>
    <w:lvl w:ilvl="0" w:tplc="FB604084">
      <w:start w:val="1"/>
      <w:numFmt w:val="bullet"/>
      <w:pStyle w:val="4Bulletedcopyblue"/>
      <w:lvlText w:val=""/>
      <w:lvlPicBulletId w:val="2"/>
      <w:lvlJc w:val="left"/>
      <w:pPr>
        <w:ind w:left="340" w:hanging="170"/>
      </w:pPr>
      <w:rPr>
        <w:rFonts w:ascii="Symbol" w:hAnsi="Symbol" w:hint="default"/>
        <w:color w:val="auto"/>
        <w:sz w:val="10"/>
        <w:szCs w:val="10"/>
      </w:rPr>
    </w:lvl>
    <w:lvl w:ilvl="1" w:tplc="08090001">
      <w:start w:val="1"/>
      <w:numFmt w:val="bullet"/>
      <w:lvlText w:val=""/>
      <w:lvlJc w:val="left"/>
      <w:pPr>
        <w:ind w:left="1270" w:hanging="360"/>
      </w:pPr>
      <w:rPr>
        <w:rFonts w:ascii="Symbol" w:hAnsi="Symbol"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23"/>
  </w:num>
  <w:num w:numId="2">
    <w:abstractNumId w:val="11"/>
  </w:num>
  <w:num w:numId="3">
    <w:abstractNumId w:val="3"/>
  </w:num>
  <w:num w:numId="4">
    <w:abstractNumId w:val="23"/>
  </w:num>
  <w:num w:numId="5">
    <w:abstractNumId w:val="20"/>
  </w:num>
  <w:num w:numId="6">
    <w:abstractNumId w:val="21"/>
  </w:num>
  <w:num w:numId="7">
    <w:abstractNumId w:val="2"/>
  </w:num>
  <w:num w:numId="8">
    <w:abstractNumId w:val="5"/>
  </w:num>
  <w:num w:numId="9">
    <w:abstractNumId w:val="15"/>
  </w:num>
  <w:num w:numId="10">
    <w:abstractNumId w:val="22"/>
  </w:num>
  <w:num w:numId="11">
    <w:abstractNumId w:val="12"/>
  </w:num>
  <w:num w:numId="12">
    <w:abstractNumId w:val="7"/>
  </w:num>
  <w:num w:numId="13">
    <w:abstractNumId w:val="14"/>
  </w:num>
  <w:num w:numId="14">
    <w:abstractNumId w:val="0"/>
  </w:num>
  <w:num w:numId="15">
    <w:abstractNumId w:val="19"/>
  </w:num>
  <w:num w:numId="16">
    <w:abstractNumId w:val="23"/>
  </w:num>
  <w:num w:numId="17">
    <w:abstractNumId w:val="4"/>
  </w:num>
  <w:num w:numId="18">
    <w:abstractNumId w:val="10"/>
  </w:num>
  <w:num w:numId="19">
    <w:abstractNumId w:val="1"/>
  </w:num>
  <w:num w:numId="20">
    <w:abstractNumId w:val="13"/>
  </w:num>
  <w:num w:numId="21">
    <w:abstractNumId w:val="8"/>
  </w:num>
  <w:num w:numId="22">
    <w:abstractNumId w:val="17"/>
  </w:num>
  <w:num w:numId="23">
    <w:abstractNumId w:val="9"/>
  </w:num>
  <w:num w:numId="24">
    <w:abstractNumId w:val="18"/>
  </w:num>
  <w:num w:numId="25">
    <w:abstractNumId w:val="16"/>
  </w:num>
  <w:num w:numId="26">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4F0"/>
    <w:rsid w:val="000058AA"/>
    <w:rsid w:val="00005EA5"/>
    <w:rsid w:val="00013FC4"/>
    <w:rsid w:val="00015B1A"/>
    <w:rsid w:val="0002254B"/>
    <w:rsid w:val="000250AD"/>
    <w:rsid w:val="0002560A"/>
    <w:rsid w:val="00026691"/>
    <w:rsid w:val="00035682"/>
    <w:rsid w:val="0004118A"/>
    <w:rsid w:val="000439AB"/>
    <w:rsid w:val="000457A3"/>
    <w:rsid w:val="0005499C"/>
    <w:rsid w:val="00060014"/>
    <w:rsid w:val="000633E9"/>
    <w:rsid w:val="0006475F"/>
    <w:rsid w:val="00064DB2"/>
    <w:rsid w:val="00080487"/>
    <w:rsid w:val="00082050"/>
    <w:rsid w:val="000938D0"/>
    <w:rsid w:val="00093A5A"/>
    <w:rsid w:val="00094C53"/>
    <w:rsid w:val="0009769D"/>
    <w:rsid w:val="000A569F"/>
    <w:rsid w:val="000A5AB9"/>
    <w:rsid w:val="000A7054"/>
    <w:rsid w:val="000B0B74"/>
    <w:rsid w:val="000B2CE7"/>
    <w:rsid w:val="000B77E5"/>
    <w:rsid w:val="000C6A88"/>
    <w:rsid w:val="000C6FAD"/>
    <w:rsid w:val="000C7F4B"/>
    <w:rsid w:val="000D2063"/>
    <w:rsid w:val="000D6968"/>
    <w:rsid w:val="000E1DC7"/>
    <w:rsid w:val="000E28AC"/>
    <w:rsid w:val="000F5168"/>
    <w:rsid w:val="000F5932"/>
    <w:rsid w:val="00101107"/>
    <w:rsid w:val="00111616"/>
    <w:rsid w:val="00115E0C"/>
    <w:rsid w:val="00116B30"/>
    <w:rsid w:val="00117766"/>
    <w:rsid w:val="001201E4"/>
    <w:rsid w:val="001235FA"/>
    <w:rsid w:val="00131DE4"/>
    <w:rsid w:val="001357C9"/>
    <w:rsid w:val="001401D5"/>
    <w:rsid w:val="001539EF"/>
    <w:rsid w:val="001566F2"/>
    <w:rsid w:val="00162373"/>
    <w:rsid w:val="0017045F"/>
    <w:rsid w:val="001714F0"/>
    <w:rsid w:val="001859DC"/>
    <w:rsid w:val="00187DBE"/>
    <w:rsid w:val="00191EFE"/>
    <w:rsid w:val="00196A88"/>
    <w:rsid w:val="00196B86"/>
    <w:rsid w:val="00197529"/>
    <w:rsid w:val="001978C4"/>
    <w:rsid w:val="001A453F"/>
    <w:rsid w:val="001B1D09"/>
    <w:rsid w:val="001B2301"/>
    <w:rsid w:val="001B3128"/>
    <w:rsid w:val="001C27D6"/>
    <w:rsid w:val="001C6CE1"/>
    <w:rsid w:val="001E3CA3"/>
    <w:rsid w:val="001F2136"/>
    <w:rsid w:val="001F2B16"/>
    <w:rsid w:val="001F2FAF"/>
    <w:rsid w:val="00212CA8"/>
    <w:rsid w:val="002132E7"/>
    <w:rsid w:val="00217F20"/>
    <w:rsid w:val="00220F8E"/>
    <w:rsid w:val="0023053C"/>
    <w:rsid w:val="00235450"/>
    <w:rsid w:val="0023667B"/>
    <w:rsid w:val="00241C9C"/>
    <w:rsid w:val="00245EEF"/>
    <w:rsid w:val="00266868"/>
    <w:rsid w:val="00266D5C"/>
    <w:rsid w:val="00275D5E"/>
    <w:rsid w:val="00277F93"/>
    <w:rsid w:val="0028253B"/>
    <w:rsid w:val="00284E01"/>
    <w:rsid w:val="00286F69"/>
    <w:rsid w:val="00293088"/>
    <w:rsid w:val="00294619"/>
    <w:rsid w:val="002A3106"/>
    <w:rsid w:val="002A70AD"/>
    <w:rsid w:val="002B4369"/>
    <w:rsid w:val="002B6343"/>
    <w:rsid w:val="002B746A"/>
    <w:rsid w:val="002C4E27"/>
    <w:rsid w:val="002D026F"/>
    <w:rsid w:val="002D20FD"/>
    <w:rsid w:val="002D32BA"/>
    <w:rsid w:val="002E0785"/>
    <w:rsid w:val="002E16E7"/>
    <w:rsid w:val="002E3705"/>
    <w:rsid w:val="002E50D3"/>
    <w:rsid w:val="002E5D89"/>
    <w:rsid w:val="002F108B"/>
    <w:rsid w:val="002F4E11"/>
    <w:rsid w:val="002F6E38"/>
    <w:rsid w:val="00323B33"/>
    <w:rsid w:val="00324DDC"/>
    <w:rsid w:val="00326DD6"/>
    <w:rsid w:val="00326E56"/>
    <w:rsid w:val="00332450"/>
    <w:rsid w:val="00333AAA"/>
    <w:rsid w:val="003365A2"/>
    <w:rsid w:val="00341FA6"/>
    <w:rsid w:val="00344A27"/>
    <w:rsid w:val="0035299F"/>
    <w:rsid w:val="00356DF6"/>
    <w:rsid w:val="003616C3"/>
    <w:rsid w:val="00363DAF"/>
    <w:rsid w:val="003665F6"/>
    <w:rsid w:val="00372F45"/>
    <w:rsid w:val="00375061"/>
    <w:rsid w:val="00377808"/>
    <w:rsid w:val="00377FFC"/>
    <w:rsid w:val="0038359F"/>
    <w:rsid w:val="003860C6"/>
    <w:rsid w:val="003A1E65"/>
    <w:rsid w:val="003B13B2"/>
    <w:rsid w:val="003B2EB4"/>
    <w:rsid w:val="003B3D47"/>
    <w:rsid w:val="003B73B8"/>
    <w:rsid w:val="003C1A4B"/>
    <w:rsid w:val="003C1D02"/>
    <w:rsid w:val="003C78A0"/>
    <w:rsid w:val="003D05A0"/>
    <w:rsid w:val="003D4E0B"/>
    <w:rsid w:val="003D511C"/>
    <w:rsid w:val="003E218B"/>
    <w:rsid w:val="003E38D9"/>
    <w:rsid w:val="003E38F5"/>
    <w:rsid w:val="003E79E4"/>
    <w:rsid w:val="003F0ED9"/>
    <w:rsid w:val="003F2BD9"/>
    <w:rsid w:val="003F6230"/>
    <w:rsid w:val="0040599F"/>
    <w:rsid w:val="00407114"/>
    <w:rsid w:val="00410F47"/>
    <w:rsid w:val="004116EF"/>
    <w:rsid w:val="00411BE9"/>
    <w:rsid w:val="00414028"/>
    <w:rsid w:val="00414B34"/>
    <w:rsid w:val="004258DF"/>
    <w:rsid w:val="00430916"/>
    <w:rsid w:val="00436385"/>
    <w:rsid w:val="0044667A"/>
    <w:rsid w:val="00447A1C"/>
    <w:rsid w:val="00452C18"/>
    <w:rsid w:val="004535ED"/>
    <w:rsid w:val="00455CF8"/>
    <w:rsid w:val="00456F8C"/>
    <w:rsid w:val="0046077F"/>
    <w:rsid w:val="00465755"/>
    <w:rsid w:val="00465BC6"/>
    <w:rsid w:val="0047472E"/>
    <w:rsid w:val="004750A7"/>
    <w:rsid w:val="004753ED"/>
    <w:rsid w:val="004814CC"/>
    <w:rsid w:val="004828C1"/>
    <w:rsid w:val="00486E59"/>
    <w:rsid w:val="00491595"/>
    <w:rsid w:val="00492175"/>
    <w:rsid w:val="004940A6"/>
    <w:rsid w:val="004944EE"/>
    <w:rsid w:val="004A3CA1"/>
    <w:rsid w:val="004A3CAC"/>
    <w:rsid w:val="004B05BB"/>
    <w:rsid w:val="004B1885"/>
    <w:rsid w:val="004B3C9A"/>
    <w:rsid w:val="004B6310"/>
    <w:rsid w:val="004B70B1"/>
    <w:rsid w:val="004D7416"/>
    <w:rsid w:val="004E238F"/>
    <w:rsid w:val="004E5EEE"/>
    <w:rsid w:val="004E7AE8"/>
    <w:rsid w:val="004F1E48"/>
    <w:rsid w:val="004F223F"/>
    <w:rsid w:val="004F463D"/>
    <w:rsid w:val="00510ED3"/>
    <w:rsid w:val="00511A0D"/>
    <w:rsid w:val="00512916"/>
    <w:rsid w:val="0051784D"/>
    <w:rsid w:val="00522458"/>
    <w:rsid w:val="00531C8C"/>
    <w:rsid w:val="00535923"/>
    <w:rsid w:val="00541937"/>
    <w:rsid w:val="00543622"/>
    <w:rsid w:val="00543D26"/>
    <w:rsid w:val="00550642"/>
    <w:rsid w:val="0055781B"/>
    <w:rsid w:val="00557C9F"/>
    <w:rsid w:val="00564CD3"/>
    <w:rsid w:val="00565653"/>
    <w:rsid w:val="00573834"/>
    <w:rsid w:val="00581235"/>
    <w:rsid w:val="00584A10"/>
    <w:rsid w:val="00590890"/>
    <w:rsid w:val="0059539E"/>
    <w:rsid w:val="00596C19"/>
    <w:rsid w:val="00597ED1"/>
    <w:rsid w:val="005A33B3"/>
    <w:rsid w:val="005A49FA"/>
    <w:rsid w:val="005B1D35"/>
    <w:rsid w:val="005B3CA6"/>
    <w:rsid w:val="005B4650"/>
    <w:rsid w:val="005B5706"/>
    <w:rsid w:val="005B7ADF"/>
    <w:rsid w:val="005C2FD9"/>
    <w:rsid w:val="005E0B57"/>
    <w:rsid w:val="005E42B5"/>
    <w:rsid w:val="005E4F4E"/>
    <w:rsid w:val="005E78CF"/>
    <w:rsid w:val="005F577B"/>
    <w:rsid w:val="005F6363"/>
    <w:rsid w:val="006026D0"/>
    <w:rsid w:val="00603471"/>
    <w:rsid w:val="006042EA"/>
    <w:rsid w:val="00605F26"/>
    <w:rsid w:val="006119CF"/>
    <w:rsid w:val="00612D4B"/>
    <w:rsid w:val="006241BB"/>
    <w:rsid w:val="00624997"/>
    <w:rsid w:val="0062626B"/>
    <w:rsid w:val="00626EDA"/>
    <w:rsid w:val="0064476D"/>
    <w:rsid w:val="00656503"/>
    <w:rsid w:val="00666D2F"/>
    <w:rsid w:val="00670DE7"/>
    <w:rsid w:val="00671FE5"/>
    <w:rsid w:val="00673D66"/>
    <w:rsid w:val="00674AD2"/>
    <w:rsid w:val="00680CD2"/>
    <w:rsid w:val="00690181"/>
    <w:rsid w:val="00691E39"/>
    <w:rsid w:val="006923E6"/>
    <w:rsid w:val="00696070"/>
    <w:rsid w:val="006A20F4"/>
    <w:rsid w:val="006B2643"/>
    <w:rsid w:val="006B2693"/>
    <w:rsid w:val="006B6AC8"/>
    <w:rsid w:val="006C2768"/>
    <w:rsid w:val="006C39A1"/>
    <w:rsid w:val="006C555D"/>
    <w:rsid w:val="006D0E5F"/>
    <w:rsid w:val="006D7E29"/>
    <w:rsid w:val="006E0844"/>
    <w:rsid w:val="006E4716"/>
    <w:rsid w:val="006E57AF"/>
    <w:rsid w:val="006F569D"/>
    <w:rsid w:val="006F7E8A"/>
    <w:rsid w:val="00707090"/>
    <w:rsid w:val="007070A1"/>
    <w:rsid w:val="00715DD1"/>
    <w:rsid w:val="007228EE"/>
    <w:rsid w:val="007239F8"/>
    <w:rsid w:val="00723D1B"/>
    <w:rsid w:val="00725D73"/>
    <w:rsid w:val="0072620F"/>
    <w:rsid w:val="00730886"/>
    <w:rsid w:val="007330A2"/>
    <w:rsid w:val="00735B7D"/>
    <w:rsid w:val="0073735A"/>
    <w:rsid w:val="00740AC8"/>
    <w:rsid w:val="00746A1B"/>
    <w:rsid w:val="007602C1"/>
    <w:rsid w:val="00765FB6"/>
    <w:rsid w:val="00767860"/>
    <w:rsid w:val="0078461C"/>
    <w:rsid w:val="00785BEE"/>
    <w:rsid w:val="00790374"/>
    <w:rsid w:val="00791D5E"/>
    <w:rsid w:val="007933FA"/>
    <w:rsid w:val="007A03B3"/>
    <w:rsid w:val="007A3170"/>
    <w:rsid w:val="007A7324"/>
    <w:rsid w:val="007A7E05"/>
    <w:rsid w:val="007B242B"/>
    <w:rsid w:val="007B4612"/>
    <w:rsid w:val="007B571D"/>
    <w:rsid w:val="007C409E"/>
    <w:rsid w:val="007C5AC9"/>
    <w:rsid w:val="007D1DCA"/>
    <w:rsid w:val="007D268D"/>
    <w:rsid w:val="007E182E"/>
    <w:rsid w:val="007E217D"/>
    <w:rsid w:val="007E25BB"/>
    <w:rsid w:val="007E5C8F"/>
    <w:rsid w:val="007E6128"/>
    <w:rsid w:val="007F0604"/>
    <w:rsid w:val="007F227C"/>
    <w:rsid w:val="007F2F4C"/>
    <w:rsid w:val="007F788B"/>
    <w:rsid w:val="00802208"/>
    <w:rsid w:val="00805A94"/>
    <w:rsid w:val="00805BF4"/>
    <w:rsid w:val="0080784C"/>
    <w:rsid w:val="0081003A"/>
    <w:rsid w:val="008116A6"/>
    <w:rsid w:val="008162AD"/>
    <w:rsid w:val="008268EE"/>
    <w:rsid w:val="00830D6C"/>
    <w:rsid w:val="00834C25"/>
    <w:rsid w:val="00837A4E"/>
    <w:rsid w:val="008469D8"/>
    <w:rsid w:val="008472C3"/>
    <w:rsid w:val="008524A0"/>
    <w:rsid w:val="00854648"/>
    <w:rsid w:val="00855B2F"/>
    <w:rsid w:val="00866CEA"/>
    <w:rsid w:val="00866E39"/>
    <w:rsid w:val="008702E3"/>
    <w:rsid w:val="00874C73"/>
    <w:rsid w:val="00877394"/>
    <w:rsid w:val="008848DE"/>
    <w:rsid w:val="00887DB6"/>
    <w:rsid w:val="008941E7"/>
    <w:rsid w:val="008A06BE"/>
    <w:rsid w:val="008A1B93"/>
    <w:rsid w:val="008B5F85"/>
    <w:rsid w:val="008B61E6"/>
    <w:rsid w:val="008C1253"/>
    <w:rsid w:val="008C3062"/>
    <w:rsid w:val="008C3C48"/>
    <w:rsid w:val="008C6592"/>
    <w:rsid w:val="008E0E5D"/>
    <w:rsid w:val="008F2ECD"/>
    <w:rsid w:val="008F6EC4"/>
    <w:rsid w:val="008F744A"/>
    <w:rsid w:val="00900C81"/>
    <w:rsid w:val="00903C1F"/>
    <w:rsid w:val="00906C9A"/>
    <w:rsid w:val="00907363"/>
    <w:rsid w:val="00907AE3"/>
    <w:rsid w:val="0091046B"/>
    <w:rsid w:val="009122BB"/>
    <w:rsid w:val="00912F0E"/>
    <w:rsid w:val="0091639A"/>
    <w:rsid w:val="00916A68"/>
    <w:rsid w:val="00917C21"/>
    <w:rsid w:val="00921EA9"/>
    <w:rsid w:val="00925CE2"/>
    <w:rsid w:val="009324D2"/>
    <w:rsid w:val="0093272B"/>
    <w:rsid w:val="00944E20"/>
    <w:rsid w:val="00965EA5"/>
    <w:rsid w:val="00971022"/>
    <w:rsid w:val="00972786"/>
    <w:rsid w:val="00973B71"/>
    <w:rsid w:val="009763E5"/>
    <w:rsid w:val="009828FE"/>
    <w:rsid w:val="00984C78"/>
    <w:rsid w:val="00985C80"/>
    <w:rsid w:val="00987178"/>
    <w:rsid w:val="0099114F"/>
    <w:rsid w:val="009A267F"/>
    <w:rsid w:val="009A315B"/>
    <w:rsid w:val="009A31A6"/>
    <w:rsid w:val="009A34BA"/>
    <w:rsid w:val="009A448F"/>
    <w:rsid w:val="009B15B8"/>
    <w:rsid w:val="009B1F2D"/>
    <w:rsid w:val="009B2F70"/>
    <w:rsid w:val="009B7A2D"/>
    <w:rsid w:val="009C0AD2"/>
    <w:rsid w:val="009C0D99"/>
    <w:rsid w:val="009D1474"/>
    <w:rsid w:val="009D16E0"/>
    <w:rsid w:val="009D1CAB"/>
    <w:rsid w:val="009E331F"/>
    <w:rsid w:val="009E53E9"/>
    <w:rsid w:val="009F295F"/>
    <w:rsid w:val="009F5D6D"/>
    <w:rsid w:val="009F65BD"/>
    <w:rsid w:val="009F66A8"/>
    <w:rsid w:val="009F791B"/>
    <w:rsid w:val="00A00F8C"/>
    <w:rsid w:val="00A25C5B"/>
    <w:rsid w:val="00A466EE"/>
    <w:rsid w:val="00A477BB"/>
    <w:rsid w:val="00A52198"/>
    <w:rsid w:val="00A57752"/>
    <w:rsid w:val="00A57B1F"/>
    <w:rsid w:val="00A62B49"/>
    <w:rsid w:val="00A63B38"/>
    <w:rsid w:val="00A65D3C"/>
    <w:rsid w:val="00A70280"/>
    <w:rsid w:val="00A71BD5"/>
    <w:rsid w:val="00A74B5C"/>
    <w:rsid w:val="00A76262"/>
    <w:rsid w:val="00A77E08"/>
    <w:rsid w:val="00A80AA7"/>
    <w:rsid w:val="00A81916"/>
    <w:rsid w:val="00A84817"/>
    <w:rsid w:val="00A8644B"/>
    <w:rsid w:val="00A91D2D"/>
    <w:rsid w:val="00AA0122"/>
    <w:rsid w:val="00AA3236"/>
    <w:rsid w:val="00AA3819"/>
    <w:rsid w:val="00AA6E73"/>
    <w:rsid w:val="00AA76CB"/>
    <w:rsid w:val="00AB1117"/>
    <w:rsid w:val="00AB53C7"/>
    <w:rsid w:val="00AB5691"/>
    <w:rsid w:val="00AC16CC"/>
    <w:rsid w:val="00AC65CF"/>
    <w:rsid w:val="00AD2AC1"/>
    <w:rsid w:val="00AD3666"/>
    <w:rsid w:val="00AE7868"/>
    <w:rsid w:val="00AF31F2"/>
    <w:rsid w:val="00B01796"/>
    <w:rsid w:val="00B0407B"/>
    <w:rsid w:val="00B06AA5"/>
    <w:rsid w:val="00B07BBC"/>
    <w:rsid w:val="00B15710"/>
    <w:rsid w:val="00B170AB"/>
    <w:rsid w:val="00B177BE"/>
    <w:rsid w:val="00B348D3"/>
    <w:rsid w:val="00B361FA"/>
    <w:rsid w:val="00B40102"/>
    <w:rsid w:val="00B40A56"/>
    <w:rsid w:val="00B4263C"/>
    <w:rsid w:val="00B46583"/>
    <w:rsid w:val="00B46EBF"/>
    <w:rsid w:val="00B5166C"/>
    <w:rsid w:val="00B52362"/>
    <w:rsid w:val="00B54302"/>
    <w:rsid w:val="00B5559F"/>
    <w:rsid w:val="00B556B7"/>
    <w:rsid w:val="00B60FFE"/>
    <w:rsid w:val="00B613DC"/>
    <w:rsid w:val="00B61EA8"/>
    <w:rsid w:val="00B6679E"/>
    <w:rsid w:val="00B66F6B"/>
    <w:rsid w:val="00B67345"/>
    <w:rsid w:val="00B744A1"/>
    <w:rsid w:val="00B752CA"/>
    <w:rsid w:val="00B77811"/>
    <w:rsid w:val="00B806D6"/>
    <w:rsid w:val="00B80EC2"/>
    <w:rsid w:val="00B81BD0"/>
    <w:rsid w:val="00B83AE1"/>
    <w:rsid w:val="00B846C2"/>
    <w:rsid w:val="00B85961"/>
    <w:rsid w:val="00B86557"/>
    <w:rsid w:val="00B91405"/>
    <w:rsid w:val="00B92EA4"/>
    <w:rsid w:val="00B95F60"/>
    <w:rsid w:val="00BA050D"/>
    <w:rsid w:val="00BA13E4"/>
    <w:rsid w:val="00BA6B43"/>
    <w:rsid w:val="00BB131C"/>
    <w:rsid w:val="00BB53B8"/>
    <w:rsid w:val="00BC449C"/>
    <w:rsid w:val="00BD658A"/>
    <w:rsid w:val="00BE041A"/>
    <w:rsid w:val="00BE3E54"/>
    <w:rsid w:val="00BE45D7"/>
    <w:rsid w:val="00C001FB"/>
    <w:rsid w:val="00C01451"/>
    <w:rsid w:val="00C033D9"/>
    <w:rsid w:val="00C12F7E"/>
    <w:rsid w:val="00C142E0"/>
    <w:rsid w:val="00C179DE"/>
    <w:rsid w:val="00C25104"/>
    <w:rsid w:val="00C27207"/>
    <w:rsid w:val="00C31397"/>
    <w:rsid w:val="00C34867"/>
    <w:rsid w:val="00C37C0C"/>
    <w:rsid w:val="00C37E90"/>
    <w:rsid w:val="00C40E01"/>
    <w:rsid w:val="00C440F3"/>
    <w:rsid w:val="00C450AE"/>
    <w:rsid w:val="00C4589F"/>
    <w:rsid w:val="00C4731F"/>
    <w:rsid w:val="00C51C6A"/>
    <w:rsid w:val="00C60030"/>
    <w:rsid w:val="00C6136D"/>
    <w:rsid w:val="00C70446"/>
    <w:rsid w:val="00C72959"/>
    <w:rsid w:val="00C81CE5"/>
    <w:rsid w:val="00C8314B"/>
    <w:rsid w:val="00C86FE0"/>
    <w:rsid w:val="00C91F46"/>
    <w:rsid w:val="00C937F8"/>
    <w:rsid w:val="00CB6774"/>
    <w:rsid w:val="00CB761C"/>
    <w:rsid w:val="00CC51B6"/>
    <w:rsid w:val="00CC563E"/>
    <w:rsid w:val="00CC7F57"/>
    <w:rsid w:val="00CD23C4"/>
    <w:rsid w:val="00CD2BC6"/>
    <w:rsid w:val="00CE095D"/>
    <w:rsid w:val="00CE5BBF"/>
    <w:rsid w:val="00CF5051"/>
    <w:rsid w:val="00CF553F"/>
    <w:rsid w:val="00CF747B"/>
    <w:rsid w:val="00D11C7E"/>
    <w:rsid w:val="00D158CD"/>
    <w:rsid w:val="00D25C53"/>
    <w:rsid w:val="00D46D9E"/>
    <w:rsid w:val="00D508B4"/>
    <w:rsid w:val="00D53562"/>
    <w:rsid w:val="00D54EB0"/>
    <w:rsid w:val="00D5516A"/>
    <w:rsid w:val="00D55DD3"/>
    <w:rsid w:val="00D64440"/>
    <w:rsid w:val="00D65ECE"/>
    <w:rsid w:val="00D74BE6"/>
    <w:rsid w:val="00D8343D"/>
    <w:rsid w:val="00D86752"/>
    <w:rsid w:val="00D8713B"/>
    <w:rsid w:val="00D904EC"/>
    <w:rsid w:val="00D95FA0"/>
    <w:rsid w:val="00DA43DE"/>
    <w:rsid w:val="00DA5512"/>
    <w:rsid w:val="00DA5725"/>
    <w:rsid w:val="00DA74D5"/>
    <w:rsid w:val="00DA7F11"/>
    <w:rsid w:val="00DB31BC"/>
    <w:rsid w:val="00DB6073"/>
    <w:rsid w:val="00DC071C"/>
    <w:rsid w:val="00DC16A1"/>
    <w:rsid w:val="00DC28D6"/>
    <w:rsid w:val="00DC2C5F"/>
    <w:rsid w:val="00DC4C0F"/>
    <w:rsid w:val="00DC5FAC"/>
    <w:rsid w:val="00DD2853"/>
    <w:rsid w:val="00DE5BA8"/>
    <w:rsid w:val="00DE6B87"/>
    <w:rsid w:val="00DF2717"/>
    <w:rsid w:val="00DF66B4"/>
    <w:rsid w:val="00DF6CA9"/>
    <w:rsid w:val="00E00085"/>
    <w:rsid w:val="00E00FB1"/>
    <w:rsid w:val="00E01506"/>
    <w:rsid w:val="00E04E83"/>
    <w:rsid w:val="00E172F8"/>
    <w:rsid w:val="00E24FDF"/>
    <w:rsid w:val="00E2744B"/>
    <w:rsid w:val="00E310E8"/>
    <w:rsid w:val="00E3210F"/>
    <w:rsid w:val="00E32779"/>
    <w:rsid w:val="00E33D0C"/>
    <w:rsid w:val="00E36879"/>
    <w:rsid w:val="00E40B1B"/>
    <w:rsid w:val="00E41383"/>
    <w:rsid w:val="00E47CDD"/>
    <w:rsid w:val="00E51792"/>
    <w:rsid w:val="00E606E8"/>
    <w:rsid w:val="00E647DF"/>
    <w:rsid w:val="00E64F40"/>
    <w:rsid w:val="00E72454"/>
    <w:rsid w:val="00E750BD"/>
    <w:rsid w:val="00E763E4"/>
    <w:rsid w:val="00E82606"/>
    <w:rsid w:val="00E84BD0"/>
    <w:rsid w:val="00E86BC7"/>
    <w:rsid w:val="00E87C96"/>
    <w:rsid w:val="00E9136B"/>
    <w:rsid w:val="00E940A4"/>
    <w:rsid w:val="00EA0FFC"/>
    <w:rsid w:val="00EB7795"/>
    <w:rsid w:val="00EC15D4"/>
    <w:rsid w:val="00EC51D9"/>
    <w:rsid w:val="00EC5450"/>
    <w:rsid w:val="00EC6653"/>
    <w:rsid w:val="00EC665B"/>
    <w:rsid w:val="00ED5306"/>
    <w:rsid w:val="00EE1223"/>
    <w:rsid w:val="00EE1511"/>
    <w:rsid w:val="00EE44E4"/>
    <w:rsid w:val="00EE72E0"/>
    <w:rsid w:val="00EF0ABA"/>
    <w:rsid w:val="00EF1F0C"/>
    <w:rsid w:val="00EF22F0"/>
    <w:rsid w:val="00EF2CD6"/>
    <w:rsid w:val="00EF3238"/>
    <w:rsid w:val="00EF631F"/>
    <w:rsid w:val="00EF6739"/>
    <w:rsid w:val="00F02A4E"/>
    <w:rsid w:val="00F06022"/>
    <w:rsid w:val="00F10965"/>
    <w:rsid w:val="00F139E0"/>
    <w:rsid w:val="00F2066E"/>
    <w:rsid w:val="00F27346"/>
    <w:rsid w:val="00F35F0A"/>
    <w:rsid w:val="00F4085A"/>
    <w:rsid w:val="00F40A59"/>
    <w:rsid w:val="00F40D4B"/>
    <w:rsid w:val="00F519DC"/>
    <w:rsid w:val="00F54BB7"/>
    <w:rsid w:val="00F55F42"/>
    <w:rsid w:val="00F66660"/>
    <w:rsid w:val="00F7297D"/>
    <w:rsid w:val="00F82220"/>
    <w:rsid w:val="00F84228"/>
    <w:rsid w:val="00F940E5"/>
    <w:rsid w:val="00F9563C"/>
    <w:rsid w:val="00F97695"/>
    <w:rsid w:val="00FA099F"/>
    <w:rsid w:val="00FA0F7E"/>
    <w:rsid w:val="00FA4BC4"/>
    <w:rsid w:val="00FA4EC5"/>
    <w:rsid w:val="00FA51FA"/>
    <w:rsid w:val="00FB319B"/>
    <w:rsid w:val="00FC2FA7"/>
    <w:rsid w:val="00FC3BB1"/>
    <w:rsid w:val="00FC62B2"/>
    <w:rsid w:val="00FC7274"/>
    <w:rsid w:val="00FD60FE"/>
    <w:rsid w:val="00FE1E58"/>
    <w:rsid w:val="00FE27D9"/>
    <w:rsid w:val="00FE3F15"/>
    <w:rsid w:val="00FE4FB6"/>
    <w:rsid w:val="00FF6350"/>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93A4635"/>
  <w15:chartTrackingRefBased/>
  <w15:docId w15:val="{F9B5F1AA-E733-4566-A9BC-441875E93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GB" w:eastAsia="en-GB" w:bidi="he-IL"/>
      </w:rPr>
    </w:rPrDefault>
    <w:pPrDefault/>
  </w:docDefaults>
  <w:latentStyles w:defLockedState="0" w:defUIPriority="99" w:defSemiHidden="0" w:defUnhideWhenUsed="0" w:defQFormat="0" w:count="371">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846C2"/>
    <w:pPr>
      <w:spacing w:after="120"/>
    </w:pPr>
    <w:rPr>
      <w:rFonts w:eastAsia="MS Mincho"/>
      <w:szCs w:val="24"/>
      <w:lang w:val="en-US" w:eastAsia="en-US" w:bidi="ar-SA"/>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bidi="ar-SA"/>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bidi="ar-SA"/>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bidi="ar-SA"/>
    </w:rPr>
  </w:style>
  <w:style w:type="paragraph" w:customStyle="1" w:styleId="8DONTsbullet">
    <w:name w:val="8 DON'Ts bullet"/>
    <w:basedOn w:val="Normal"/>
    <w:rsid w:val="00B846C2"/>
    <w:pPr>
      <w:numPr>
        <w:numId w:val="2"/>
      </w:numPr>
      <w:suppressAutoHyphens/>
      <w:ind w:right="284"/>
    </w:pPr>
    <w:rPr>
      <w:rFonts w:cs="Arial"/>
      <w:b/>
      <w:sz w:val="24"/>
      <w:szCs w:val="20"/>
    </w:rPr>
  </w:style>
  <w:style w:type="paragraph" w:customStyle="1" w:styleId="7DOsbullet">
    <w:name w:val="7 DOs bullet"/>
    <w:basedOn w:val="Normal"/>
    <w:rsid w:val="00B846C2"/>
    <w:pPr>
      <w:numPr>
        <w:numId w:val="3"/>
      </w:numPr>
      <w:ind w:right="284"/>
    </w:pPr>
    <w:rPr>
      <w:rFonts w:cs="Arial"/>
      <w:b/>
      <w:sz w:val="24"/>
      <w:szCs w:val="20"/>
    </w:rPr>
  </w:style>
  <w:style w:type="paragraph" w:customStyle="1" w:styleId="4Bulletedcopyblue">
    <w:name w:val="4 Bulleted copy blue"/>
    <w:basedOn w:val="Normal"/>
    <w:qFormat/>
    <w:rsid w:val="00B846C2"/>
    <w:pPr>
      <w:numPr>
        <w:numId w:val="4"/>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5"/>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bidi="ar-SA"/>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bidi="ar-SA"/>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6"/>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bidi="ar-SA"/>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bidi="ar-SA"/>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D74BE6"/>
    <w:pPr>
      <w:tabs>
        <w:tab w:val="left" w:leader="dot" w:pos="9412"/>
      </w:tabs>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7"/>
      </w:numPr>
    </w:pPr>
  </w:style>
  <w:style w:type="paragraph" w:customStyle="1" w:styleId="Tablecopybulleted">
    <w:name w:val="Table copy bulleted"/>
    <w:basedOn w:val="Tablebodycopy"/>
    <w:qFormat/>
    <w:rsid w:val="009122BB"/>
    <w:pPr>
      <w:numPr>
        <w:numId w:val="8"/>
      </w:numPr>
    </w:pPr>
  </w:style>
  <w:style w:type="paragraph" w:customStyle="1" w:styleId="Caption1">
    <w:name w:val="Caption 1"/>
    <w:basedOn w:val="Normal"/>
    <w:qFormat/>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9"/>
      </w:numPr>
    </w:pPr>
  </w:style>
  <w:style w:type="character" w:styleId="CommentReference">
    <w:name w:val="annotation reference"/>
    <w:uiPriority w:val="99"/>
    <w:semiHidden/>
    <w:unhideWhenUsed/>
    <w:rsid w:val="00F66660"/>
    <w:rPr>
      <w:sz w:val="16"/>
      <w:szCs w:val="16"/>
    </w:rPr>
  </w:style>
  <w:style w:type="paragraph" w:styleId="CommentText">
    <w:name w:val="annotation text"/>
    <w:basedOn w:val="Normal"/>
    <w:link w:val="CommentTextChar"/>
    <w:uiPriority w:val="99"/>
    <w:unhideWhenUsed/>
    <w:rsid w:val="00F66660"/>
    <w:rPr>
      <w:szCs w:val="20"/>
      <w:lang w:val="en-GB"/>
    </w:rPr>
  </w:style>
  <w:style w:type="character" w:customStyle="1" w:styleId="CommentTextChar">
    <w:name w:val="Comment Text Char"/>
    <w:link w:val="CommentText"/>
    <w:uiPriority w:val="99"/>
    <w:rsid w:val="00F66660"/>
    <w:rPr>
      <w:rFonts w:eastAsia="MS Mincho"/>
      <w:lang w:eastAsia="en-US"/>
    </w:rPr>
  </w:style>
  <w:style w:type="paragraph" w:styleId="CommentSubject">
    <w:name w:val="annotation subject"/>
    <w:basedOn w:val="CommentText"/>
    <w:next w:val="CommentText"/>
    <w:link w:val="CommentSubjectChar"/>
    <w:uiPriority w:val="99"/>
    <w:semiHidden/>
    <w:unhideWhenUsed/>
    <w:rsid w:val="00F66660"/>
    <w:rPr>
      <w:b/>
      <w:bCs/>
    </w:rPr>
  </w:style>
  <w:style w:type="character" w:customStyle="1" w:styleId="CommentSubjectChar">
    <w:name w:val="Comment Subject Char"/>
    <w:link w:val="CommentSubject"/>
    <w:uiPriority w:val="99"/>
    <w:semiHidden/>
    <w:rsid w:val="00F66660"/>
    <w:rPr>
      <w:rFonts w:eastAsia="MS Mincho"/>
      <w:b/>
      <w:bCs/>
      <w:lang w:eastAsia="en-US"/>
    </w:rPr>
  </w:style>
  <w:style w:type="paragraph" w:styleId="Revision">
    <w:name w:val="Revision"/>
    <w:hidden/>
    <w:uiPriority w:val="99"/>
    <w:semiHidden/>
    <w:rsid w:val="00F66660"/>
    <w:rPr>
      <w:rFonts w:eastAsia="MS Mincho"/>
      <w:szCs w:val="24"/>
      <w:lang w:val="en-US" w:eastAsia="en-US" w:bidi="ar-SA"/>
    </w:rPr>
  </w:style>
  <w:style w:type="paragraph" w:styleId="NormalWeb">
    <w:name w:val="Normal (Web)"/>
    <w:basedOn w:val="Normal"/>
    <w:uiPriority w:val="99"/>
    <w:semiHidden/>
    <w:unhideWhenUsed/>
    <w:rsid w:val="00F66660"/>
    <w:pPr>
      <w:spacing w:before="100" w:beforeAutospacing="1" w:after="100" w:afterAutospacing="1"/>
    </w:pPr>
    <w:rPr>
      <w:rFonts w:ascii="Times New Roman" w:eastAsia="Times New Roman" w:hAnsi="Times New Roman"/>
      <w:sz w:val="24"/>
      <w:lang w:val="en-GB" w:eastAsia="en-GB"/>
    </w:rPr>
  </w:style>
  <w:style w:type="paragraph" w:styleId="Header">
    <w:name w:val="header"/>
    <w:basedOn w:val="Normal"/>
    <w:link w:val="HeaderChar"/>
    <w:uiPriority w:val="99"/>
    <w:unhideWhenUsed/>
    <w:rsid w:val="00131DE4"/>
    <w:pPr>
      <w:tabs>
        <w:tab w:val="center" w:pos="4513"/>
        <w:tab w:val="right" w:pos="9026"/>
      </w:tabs>
    </w:pPr>
  </w:style>
  <w:style w:type="character" w:customStyle="1" w:styleId="HeaderChar">
    <w:name w:val="Header Char"/>
    <w:link w:val="Header"/>
    <w:uiPriority w:val="99"/>
    <w:rsid w:val="00131DE4"/>
    <w:rPr>
      <w:rFonts w:eastAsia="MS Mincho"/>
      <w:szCs w:val="24"/>
      <w:lang w:val="en-US" w:eastAsia="en-US" w:bidi="ar-SA"/>
    </w:rPr>
  </w:style>
  <w:style w:type="character" w:customStyle="1" w:styleId="uv3um">
    <w:name w:val="uv3um"/>
    <w:basedOn w:val="DefaultParagraphFont"/>
    <w:rsid w:val="002B4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439878834">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662438541">
      <w:bodyDiv w:val="1"/>
      <w:marLeft w:val="0"/>
      <w:marRight w:val="0"/>
      <w:marTop w:val="0"/>
      <w:marBottom w:val="0"/>
      <w:divBdr>
        <w:top w:val="none" w:sz="0" w:space="0" w:color="auto"/>
        <w:left w:val="none" w:sz="0" w:space="0" w:color="auto"/>
        <w:bottom w:val="none" w:sz="0" w:space="0" w:color="auto"/>
        <w:right w:val="none" w:sz="0" w:space="0" w:color="auto"/>
      </w:divBdr>
    </w:div>
    <w:div w:id="671688657">
      <w:bodyDiv w:val="1"/>
      <w:marLeft w:val="0"/>
      <w:marRight w:val="0"/>
      <w:marTop w:val="0"/>
      <w:marBottom w:val="0"/>
      <w:divBdr>
        <w:top w:val="none" w:sz="0" w:space="0" w:color="auto"/>
        <w:left w:val="none" w:sz="0" w:space="0" w:color="auto"/>
        <w:bottom w:val="none" w:sz="0" w:space="0" w:color="auto"/>
        <w:right w:val="none" w:sz="0" w:space="0" w:color="auto"/>
      </w:divBdr>
    </w:div>
    <w:div w:id="704328561">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944730755">
      <w:bodyDiv w:val="1"/>
      <w:marLeft w:val="0"/>
      <w:marRight w:val="0"/>
      <w:marTop w:val="0"/>
      <w:marBottom w:val="0"/>
      <w:divBdr>
        <w:top w:val="none" w:sz="0" w:space="0" w:color="auto"/>
        <w:left w:val="none" w:sz="0" w:space="0" w:color="auto"/>
        <w:bottom w:val="none" w:sz="0" w:space="0" w:color="auto"/>
        <w:right w:val="none" w:sz="0" w:space="0" w:color="auto"/>
      </w:divBdr>
    </w:div>
    <w:div w:id="990982223">
      <w:bodyDiv w:val="1"/>
      <w:marLeft w:val="0"/>
      <w:marRight w:val="0"/>
      <w:marTop w:val="0"/>
      <w:marBottom w:val="0"/>
      <w:divBdr>
        <w:top w:val="none" w:sz="0" w:space="0" w:color="auto"/>
        <w:left w:val="none" w:sz="0" w:space="0" w:color="auto"/>
        <w:bottom w:val="none" w:sz="0" w:space="0" w:color="auto"/>
        <w:right w:val="none" w:sz="0" w:space="0" w:color="auto"/>
      </w:divBdr>
    </w:div>
    <w:div w:id="1114863149">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 w:id="1925215030">
      <w:bodyDiv w:val="1"/>
      <w:marLeft w:val="0"/>
      <w:marRight w:val="0"/>
      <w:marTop w:val="0"/>
      <w:marBottom w:val="0"/>
      <w:divBdr>
        <w:top w:val="none" w:sz="0" w:space="0" w:color="auto"/>
        <w:left w:val="none" w:sz="0" w:space="0" w:color="auto"/>
        <w:bottom w:val="none" w:sz="0" w:space="0" w:color="auto"/>
        <w:right w:val="none" w:sz="0" w:space="0" w:color="auto"/>
      </w:divBdr>
    </w:div>
    <w:div w:id="1931156168">
      <w:bodyDiv w:val="1"/>
      <w:marLeft w:val="0"/>
      <w:marRight w:val="0"/>
      <w:marTop w:val="0"/>
      <w:marBottom w:val="0"/>
      <w:divBdr>
        <w:top w:val="none" w:sz="0" w:space="0" w:color="auto"/>
        <w:left w:val="none" w:sz="0" w:space="0" w:color="auto"/>
        <w:bottom w:val="none" w:sz="0" w:space="0" w:color="auto"/>
        <w:right w:val="none" w:sz="0" w:space="0" w:color="auto"/>
      </w:divBdr>
    </w:div>
    <w:div w:id="1972057749">
      <w:bodyDiv w:val="1"/>
      <w:marLeft w:val="0"/>
      <w:marRight w:val="0"/>
      <w:marTop w:val="0"/>
      <w:marBottom w:val="0"/>
      <w:divBdr>
        <w:top w:val="none" w:sz="0" w:space="0" w:color="auto"/>
        <w:left w:val="none" w:sz="0" w:space="0" w:color="auto"/>
        <w:bottom w:val="none" w:sz="0" w:space="0" w:color="auto"/>
        <w:right w:val="none" w:sz="0" w:space="0" w:color="auto"/>
      </w:divBdr>
    </w:div>
    <w:div w:id="213544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ophie.huntbach@walsh-junior.surrey.sch.uk" TargetMode="External"/><Relationship Id="rId18" Type="http://schemas.openxmlformats.org/officeDocument/2006/relationships/hyperlink" Target="mailto:asaunders@walsh-memorial.surrey.sc.uk" TargetMode="External"/><Relationship Id="rId26" Type="http://schemas.openxmlformats.org/officeDocument/2006/relationships/hyperlink" Target="http://www.legislation.gov.uk/uksi/2014/3283/schedule/part/3/made" TargetMode="External"/><Relationship Id="rId39" Type="http://schemas.openxmlformats.org/officeDocument/2006/relationships/hyperlink" Target="http://www.legislation.gov.uk/ukpga/2006/21/contents" TargetMode="External"/><Relationship Id="rId21" Type="http://schemas.openxmlformats.org/officeDocument/2006/relationships/hyperlink" Target="mailto:cspa@surrey.gov.uk" TargetMode="External"/><Relationship Id="rId34" Type="http://schemas.openxmlformats.org/officeDocument/2006/relationships/hyperlink" Target="https://www.legislation.gov.uk/ukpga/1998/42/contents" TargetMode="External"/><Relationship Id="rId42" Type="http://schemas.openxmlformats.org/officeDocument/2006/relationships/hyperlink" Target="mailto:dsl@walsh-junior.surrey,sch.uk" TargetMode="External"/><Relationship Id="rId47" Type="http://schemas.openxmlformats.org/officeDocument/2006/relationships/hyperlink" Target="https://www.gov.uk/government/publications/safeguarding-practitioners-information-sharing-advice" TargetMode="External"/><Relationship Id="rId50" Type="http://schemas.openxmlformats.org/officeDocument/2006/relationships/hyperlink" Target="https://www.surreycc.gov.uk/children/contact-childrens-services" TargetMode="External"/><Relationship Id="rId55" Type="http://schemas.openxmlformats.org/officeDocument/2006/relationships/hyperlink" Target="mailto:counter.extremism@education.gov.uk" TargetMode="External"/><Relationship Id="rId63" Type="http://schemas.openxmlformats.org/officeDocument/2006/relationships/hyperlink" Target="https://www.gov.uk/government/publications/early-years-foundation-stage-framework--2" TargetMode="External"/><Relationship Id="rId68" Type="http://schemas.openxmlformats.org/officeDocument/2006/relationships/hyperlink" Target="https://www.walshschools.uk/assets/Documents/Attachments/Complaints-Procedure.pdf" TargetMode="External"/><Relationship Id="rId76" Type="http://schemas.openxmlformats.org/officeDocument/2006/relationships/hyperlink" Target="http://educateagainsthate.com/parents/what-are-the-warning-signs/" TargetMode="External"/><Relationship Id="rId7" Type="http://schemas.openxmlformats.org/officeDocument/2006/relationships/settings" Target="settings.xml"/><Relationship Id="rId71" Type="http://schemas.openxmlformats.org/officeDocument/2006/relationships/hyperlink" Target="https://gstrust.sharepoint.com/:w:/r/sites/gst-policies/_layouts/15/Doc.aspx?sourcedoc=%7B2EEA2CDA-575F-4F75-B4C8-C665EAB28FDD%7D&amp;file=Whistleblowing%20policy.docx&amp;action=default&amp;mobileredirect=true" TargetMode="External"/><Relationship Id="rId2" Type="http://schemas.openxmlformats.org/officeDocument/2006/relationships/customXml" Target="../customXml/item2.xml"/><Relationship Id="rId16" Type="http://schemas.openxmlformats.org/officeDocument/2006/relationships/hyperlink" Target="mailto:gjohnson@walsh-memorial.surrey.sc.uk" TargetMode="External"/><Relationship Id="rId29" Type="http://schemas.openxmlformats.org/officeDocument/2006/relationships/hyperlink" Target="http://www.legislation.gov.uk/ukpga/2015/9/part/5/crossheading/female-genital-mutilation" TargetMode="External"/><Relationship Id="rId11" Type="http://schemas.openxmlformats.org/officeDocument/2006/relationships/hyperlink" Target="mailto:head@walsh-junior.surrey.sch.uk" TargetMode="External"/><Relationship Id="rId24" Type="http://schemas.openxmlformats.org/officeDocument/2006/relationships/hyperlink" Target="https://assets.publishing.service.gov.uk/media/6849a7b67cba25f610c7db3f/Working_together_to_safeguard_children_2023_-_statutory_guidance.pdf" TargetMode="External"/><Relationship Id="rId32" Type="http://schemas.openxmlformats.org/officeDocument/2006/relationships/hyperlink" Target="http://www.legislation.gov.uk/ukpga/2006/47/schedule/4" TargetMode="External"/><Relationship Id="rId37" Type="http://schemas.openxmlformats.org/officeDocument/2006/relationships/hyperlink" Target="https://www.equalityhumanrights.com/guidance/public-sector-equality-duty-psed" TargetMode="External"/><Relationship Id="rId40" Type="http://schemas.openxmlformats.org/officeDocument/2006/relationships/hyperlink" Target="https://www.gov.uk/government/publications/early-years-foundation-stage-framework--2" TargetMode="External"/><Relationship Id="rId45" Type="http://schemas.openxmlformats.org/officeDocument/2006/relationships/hyperlink" Target="mailto:virtual.school@surreycc.gov.uk" TargetMode="External"/><Relationship Id="rId53" Type="http://schemas.openxmlformats.org/officeDocument/2006/relationships/hyperlink" Target="https://www.gov.uk/report-child-abuse-to-local-council" TargetMode="External"/><Relationship Id="rId58" Type="http://schemas.openxmlformats.org/officeDocument/2006/relationships/image" Target="media/image6.png"/><Relationship Id="rId66" Type="http://schemas.openxmlformats.org/officeDocument/2006/relationships/hyperlink" Target="https://www.gov.uk/government/publications/designated-teacher-for-looked-after-children" TargetMode="External"/><Relationship Id="rId74" Type="http://schemas.openxmlformats.org/officeDocument/2006/relationships/hyperlink" Target="https://www.gov.uk/government/publications/sharing-nudes-and-semi-nudes-advice-for-education-settings-working-with-children-and-young-people" TargetMode="External"/><Relationship Id="rId79"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https://www.gov.uk/government/publications/sharing-nudes-and-semi-nudes-advice-for-education-settings-working-with-children-and-young-people" TargetMode="External"/><Relationship Id="rId82"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iz.tedbury@goodshepherdtrust.org.uk" TargetMode="External"/><Relationship Id="rId31" Type="http://schemas.openxmlformats.org/officeDocument/2006/relationships/hyperlink" Target="http://www.legislation.gov.uk/ukpga/1974/53" TargetMode="External"/><Relationship Id="rId44" Type="http://schemas.openxmlformats.org/officeDocument/2006/relationships/hyperlink" Target="https://www.gov.uk/guidance/meeting-digital-and-technology-standards-in-schools-and-colleges/filtering-and-monitoring-standards-for-schools-and-colleges" TargetMode="External"/><Relationship Id="rId52" Type="http://schemas.openxmlformats.org/officeDocument/2006/relationships/hyperlink" Target="https://www.hants.gov.uk/socialcareandhealth/childrenandfamilies/contacts" TargetMode="External"/><Relationship Id="rId60" Type="http://schemas.openxmlformats.org/officeDocument/2006/relationships/hyperlink" Target="https://gstrust.sharepoint.com/:w:/r/sites/gst-policies/_layouts/15/Doc.aspx?sourcedoc=%7BAB74E99A-4D2A-47BD-86B2-F8A7DF0DC8D7%7D&amp;file=Allegations%20of%20Abuse%20Against%20Adults.docx&amp;action=default&amp;mobileredirect=true" TargetMode="External"/><Relationship Id="rId65" Type="http://schemas.openxmlformats.org/officeDocument/2006/relationships/hyperlink" Target="http://www.walshschools.uk" TargetMode="External"/><Relationship Id="rId73" Type="http://schemas.openxmlformats.org/officeDocument/2006/relationships/hyperlink" Target="https://gstrust.sharepoint.com/:w:/r/sites/gst-policies/_layouts/15/Doc.aspx?sourcedoc=%7B7686974A-C98D-4D52-81C5-EA82F65E53AC%7D&amp;file=Complaints%20Procedure%20(Trust).docx&amp;action=default&amp;mobileredirect=true" TargetMode="External"/><Relationship Id="rId78" Type="http://schemas.openxmlformats.org/officeDocument/2006/relationships/header" Target="header1.xml"/><Relationship Id="rId8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brett@walsh-memorial.surrey.sc.uk" TargetMode="External"/><Relationship Id="rId22" Type="http://schemas.openxmlformats.org/officeDocument/2006/relationships/hyperlink" Target="mailto:lado@surreycc.gov.uk" TargetMode="External"/><Relationship Id="rId27" Type="http://schemas.openxmlformats.org/officeDocument/2006/relationships/hyperlink" Target="http://www.legislation.gov.uk/ukpga/1989/41" TargetMode="External"/><Relationship Id="rId30" Type="http://schemas.openxmlformats.org/officeDocument/2006/relationships/hyperlink" Target="https://www.gov.uk/government/publications/multi-agency-statutory-guidance-on-female-genital-mutilation" TargetMode="External"/><Relationship Id="rId35" Type="http://schemas.openxmlformats.org/officeDocument/2006/relationships/hyperlink" Target="https://www.echr.coe.int/Pages/home.aspx?p=basictexts&amp;c" TargetMode="External"/><Relationship Id="rId43" Type="http://schemas.openxmlformats.org/officeDocument/2006/relationships/hyperlink" Target="mailto:dsl@walsh-memorial.surrey.sch.uk" TargetMode="External"/><Relationship Id="rId48" Type="http://schemas.openxmlformats.org/officeDocument/2006/relationships/hyperlink" Target="https://www.gov.uk/guidance/data-protection-in-schools" TargetMode="External"/><Relationship Id="rId56" Type="http://schemas.openxmlformats.org/officeDocument/2006/relationships/hyperlink" Target="https://www.mindworks-surrey.org/" TargetMode="External"/><Relationship Id="rId64" Type="http://schemas.openxmlformats.org/officeDocument/2006/relationships/hyperlink" Target="https://www.gov.uk/government/publications/searching-screening-and-confiscation" TargetMode="External"/><Relationship Id="rId69" Type="http://schemas.openxmlformats.org/officeDocument/2006/relationships/hyperlink" Target="https://gstrust.sharepoint.com/:w:/r/sites/gst-policies/_layouts/15/Doc.aspx?sourcedoc=%7B9F4F37A4-5C5C-44C5-B6D1-ADF9527BBAA6%7D&amp;file=Complaints%20Procedure%20(Trust).docx&amp;action=default&amp;mobileredirect=true&amp;wdsle=0" TargetMode="External"/><Relationship Id="rId77" Type="http://schemas.openxmlformats.org/officeDocument/2006/relationships/hyperlink" Target="https://www.nspcc.org.uk/what-you-can-do/report-abuse/dedicated-helplines/protecting-children-from-radicalisation/" TargetMode="External"/><Relationship Id="rId8" Type="http://schemas.openxmlformats.org/officeDocument/2006/relationships/webSettings" Target="webSettings.xml"/><Relationship Id="rId51" Type="http://schemas.openxmlformats.org/officeDocument/2006/relationships/hyperlink" Target="mailto:cspa@surreycc.gov.uk" TargetMode="External"/><Relationship Id="rId72" Type="http://schemas.openxmlformats.org/officeDocument/2006/relationships/hyperlink" Target="https://www.walshschools.uk/assets/Documents/Attachments/Complaints-Procedure.pdf" TargetMode="External"/><Relationship Id="rId80"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hyperlink" Target="mailto:hwall@walsh-memorial.surrey.sch.uk" TargetMode="External"/><Relationship Id="rId17" Type="http://schemas.openxmlformats.org/officeDocument/2006/relationships/hyperlink" Target="mailto:sara.went@walsh-junior.surrey.sch.uk" TargetMode="External"/><Relationship Id="rId25" Type="http://schemas.openxmlformats.org/officeDocument/2006/relationships/hyperlink" Target="https://www.gov.uk/guidance/-governance-in-academy-trusts" TargetMode="External"/><Relationship Id="rId33" Type="http://schemas.openxmlformats.org/officeDocument/2006/relationships/hyperlink" Target="https://www.gov.uk/government/publications/prevent-duty-guidance" TargetMode="External"/><Relationship Id="rId38" Type="http://schemas.openxmlformats.org/officeDocument/2006/relationships/hyperlink" Target="https://www.legislation.gov.uk/uksi/2018/794/contents" TargetMode="External"/><Relationship Id="rId46" Type="http://schemas.openxmlformats.org/officeDocument/2006/relationships/hyperlink" Target="mailto:virtualschool@hants.gov.uk" TargetMode="External"/><Relationship Id="rId59" Type="http://schemas.openxmlformats.org/officeDocument/2006/relationships/hyperlink" Target="mailto:ceo@goodshepherdtrust.org.uk" TargetMode="External"/><Relationship Id="rId67" Type="http://schemas.openxmlformats.org/officeDocument/2006/relationships/hyperlink" Target="https://gstrust.sharepoint.com/:w:/r/sites/gst-policies/_layouts/15/Doc.aspx?sourcedoc=%7B86BF1886-A152-4E2C-BDB3-46A68E49F7E0%7D&amp;file=Allegations%20of%20Abuse%20Against%20Adults.docx&amp;action=default&amp;mobileredirect=true&amp;wdsle=0" TargetMode="External"/><Relationship Id="rId20" Type="http://schemas.openxmlformats.org/officeDocument/2006/relationships/hyperlink" Target="mailto:mary.lewis@goodshepherdtrust.org.uk" TargetMode="External"/><Relationship Id="rId41" Type="http://schemas.openxmlformats.org/officeDocument/2006/relationships/hyperlink" Target="https://www.gov.uk/government/publications/keeping-children-safe-in-education--2" TargetMode="External"/><Relationship Id="rId54" Type="http://schemas.openxmlformats.org/officeDocument/2006/relationships/hyperlink" Target="https://www.gov.uk/government/publications/channel-guidance" TargetMode="External"/><Relationship Id="rId62" Type="http://schemas.openxmlformats.org/officeDocument/2006/relationships/hyperlink" Target="https://assets.publishing.service.gov.uk/government/uploads/system/uploads/attachment_data/file/609874/6_2939_SP_NCA_Sexting_In_Schools_FINAL_Update_Jan17.pdf" TargetMode="External"/><Relationship Id="rId70" Type="http://schemas.openxmlformats.org/officeDocument/2006/relationships/hyperlink" Target="https://gstrust.sharepoint.com/:w:/r/sites/gst-policies/_layouts/15/Doc.aspx?sourcedoc=%7B86BF1886-A152-4E2C-BDB3-46A68E49F7E0%7D&amp;file=Allegations%20of%20Abuse%20Against%20Adults.docx&amp;action=default&amp;mobileredirect=true&amp;wdsle=0" TargetMode="External"/><Relationship Id="rId75" Type="http://schemas.openxmlformats.org/officeDocument/2006/relationships/hyperlink" Target="mailto:fmu@fco.gov.uk"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lauren.rambridge@walsh-junior.surrey.sch.uk" TargetMode="External"/><Relationship Id="rId23" Type="http://schemas.openxmlformats.org/officeDocument/2006/relationships/hyperlink" Target="https://assets.publishing.service.gov.uk/media/686b94eefe1a249e937cbd2d/Keeping_children_safe_in_education_2025.pdf" TargetMode="External"/><Relationship Id="rId28" Type="http://schemas.openxmlformats.org/officeDocument/2006/relationships/hyperlink" Target="http://www.legislation.gov.uk/ukpga/2004/31/contents" TargetMode="External"/><Relationship Id="rId36" Type="http://schemas.openxmlformats.org/officeDocument/2006/relationships/hyperlink" Target="https://www.legislation.gov.uk/ukpga/2010/15/contents" TargetMode="External"/><Relationship Id="rId49" Type="http://schemas.openxmlformats.org/officeDocument/2006/relationships/hyperlink" Target="https://www.legislation.gov.uk/ukpga/1998/29/contents" TargetMode="External"/><Relationship Id="rId57" Type="http://schemas.openxmlformats.org/officeDocument/2006/relationships/hyperlink" Target="https://www.hants.gov.uk/socialcareandhealth/publichealth/mentalwellbeinghampshire/childrenandyoungfamili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elsouthern\Desktop\Content%20Templates\Leaders\KSL-KSG-Model-Policy-template-portrait-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3D239502062641B9DB2461FD2BA492" ma:contentTypeVersion="6" ma:contentTypeDescription="Create a new document." ma:contentTypeScope="" ma:versionID="a8fa8041e92c43b278bdfbe4a2dc5040">
  <xsd:schema xmlns:xsd="http://www.w3.org/2001/XMLSchema" xmlns:xs="http://www.w3.org/2001/XMLSchema" xmlns:p="http://schemas.microsoft.com/office/2006/metadata/properties" xmlns:ns2="62b7007c-3d16-47e3-89f8-9d26f6d02c42" xmlns:ns3="18f20144-45de-4e5d-b5ad-eebeb10032d6" targetNamespace="http://schemas.microsoft.com/office/2006/metadata/properties" ma:root="true" ma:fieldsID="4b5247c8764281d416d72fc790d40732" ns2:_="" ns3:_="">
    <xsd:import namespace="62b7007c-3d16-47e3-89f8-9d26f6d02c42"/>
    <xsd:import namespace="18f20144-45de-4e5d-b5ad-eebeb10032d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7007c-3d16-47e3-89f8-9d26f6d02c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f20144-45de-4e5d-b5ad-eebeb10032d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C4CA9155-256C-418D-9D10-95A6C8D016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B472403-88E1-4558-A7F9-F8A6A2E5E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7007c-3d16-47e3-89f8-9d26f6d02c42"/>
    <ds:schemaRef ds:uri="18f20144-45de-4e5d-b5ad-eebeb10032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F7DD02-0D9F-4EFD-AB16-236CAAAEC885}">
  <ds:schemaRefs>
    <ds:schemaRef ds:uri="http://schemas.microsoft.com/sharepoint/v3/contenttype/forms"/>
  </ds:schemaRefs>
</ds:datastoreItem>
</file>

<file path=customXml/itemProps4.xml><?xml version="1.0" encoding="utf-8"?>
<ds:datastoreItem xmlns:ds="http://schemas.openxmlformats.org/officeDocument/2006/customXml" ds:itemID="{46D30735-3EF1-450E-BC8F-95F957F70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KSL-KSG-Model-Policy-template-portrait-2022</Template>
  <TotalTime>0</TotalTime>
  <Pages>35</Pages>
  <Words>17022</Words>
  <Characters>97027</Characters>
  <Application>Microsoft Office Word</Application>
  <DocSecurity>0</DocSecurity>
  <Lines>808</Lines>
  <Paragraphs>227</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
      <vt:lpstr>Important contacts</vt:lpstr>
      <vt:lpstr>1. Aims</vt:lpstr>
      <vt:lpstr>2. Legislation and statutory guidance</vt:lpstr>
      <vt:lpstr>3. Definitions</vt:lpstr>
      <vt:lpstr>4. Equality statement</vt:lpstr>
      <vt:lpstr>5. Roles and responsibilities</vt:lpstr>
      <vt:lpstr>6. Confidentiality</vt:lpstr>
      <vt:lpstr>7. Recognising abuse and taking action</vt:lpstr>
      <vt:lpstr>8. Online safety and the use of mobile technology</vt:lpstr>
      <vt:lpstr>9. Notifying parents or carers</vt:lpstr>
      <vt:lpstr>10. Pupils with special educational needs, disabilities or health issues</vt:lpstr>
      <vt:lpstr>11. Pupils with a social worker </vt:lpstr>
      <vt:lpstr/>
      <vt:lpstr>12. Looked-after and previously looked-after children</vt:lpstr>
      <vt:lpstr>13. Pupils who are lesbian, gay, bisexual or gender questioning</vt:lpstr>
      <vt:lpstr>14. Complaints and concerns about school safeguarding policies</vt:lpstr>
      <vt:lpstr>15. Record-keeping</vt:lpstr>
      <vt:lpstr/>
      <vt:lpstr>16. Training </vt:lpstr>
      <vt:lpstr/>
      <vt:lpstr>17. Monitoring arrangements</vt:lpstr>
      <vt:lpstr>18. Links with other policies</vt:lpstr>
      <vt:lpstr>        Appendix 1: types of abuse</vt:lpstr>
      <vt:lpstr>        Appendix 2: specific safeguarding issues </vt:lpstr>
    </vt:vector>
  </TitlesOfParts>
  <Company/>
  <LinksUpToDate>false</LinksUpToDate>
  <CharactersWithSpaces>113822</CharactersWithSpaces>
  <SharedDoc>false</SharedDoc>
  <HLinks>
    <vt:vector size="432" baseType="variant">
      <vt:variant>
        <vt:i4>6750247</vt:i4>
      </vt:variant>
      <vt:variant>
        <vt:i4>276</vt:i4>
      </vt:variant>
      <vt:variant>
        <vt:i4>0</vt:i4>
      </vt:variant>
      <vt:variant>
        <vt:i4>5</vt:i4>
      </vt:variant>
      <vt:variant>
        <vt:lpwstr>https://www.nspcc.org.uk/what-you-can-do/report-abuse/dedicated-helplines/protecting-children-from-radicalisation/</vt:lpwstr>
      </vt:variant>
      <vt:variant>
        <vt:lpwstr/>
      </vt:variant>
      <vt:variant>
        <vt:i4>655391</vt:i4>
      </vt:variant>
      <vt:variant>
        <vt:i4>273</vt:i4>
      </vt:variant>
      <vt:variant>
        <vt:i4>0</vt:i4>
      </vt:variant>
      <vt:variant>
        <vt:i4>5</vt:i4>
      </vt:variant>
      <vt:variant>
        <vt:lpwstr>http://educateagainsthate.com/parents/what-are-the-warning-signs/</vt:lpwstr>
      </vt:variant>
      <vt:variant>
        <vt:lpwstr/>
      </vt:variant>
      <vt:variant>
        <vt:i4>1835115</vt:i4>
      </vt:variant>
      <vt:variant>
        <vt:i4>270</vt:i4>
      </vt:variant>
      <vt:variant>
        <vt:i4>0</vt:i4>
      </vt:variant>
      <vt:variant>
        <vt:i4>5</vt:i4>
      </vt:variant>
      <vt:variant>
        <vt:lpwstr>mailto:fmu@fco.gov.uk</vt:lpwstr>
      </vt:variant>
      <vt:variant>
        <vt:lpwstr/>
      </vt:variant>
      <vt:variant>
        <vt:i4>2097266</vt:i4>
      </vt:variant>
      <vt:variant>
        <vt:i4>267</vt:i4>
      </vt:variant>
      <vt:variant>
        <vt:i4>0</vt:i4>
      </vt:variant>
      <vt:variant>
        <vt:i4>5</vt:i4>
      </vt:variant>
      <vt:variant>
        <vt:lpwstr>https://www.operationencompass.org/</vt:lpwstr>
      </vt:variant>
      <vt:variant>
        <vt:lpwstr/>
      </vt:variant>
      <vt:variant>
        <vt:i4>24</vt:i4>
      </vt:variant>
      <vt:variant>
        <vt:i4>264</vt:i4>
      </vt:variant>
      <vt:variant>
        <vt:i4>0</vt:i4>
      </vt:variant>
      <vt:variant>
        <vt:i4>5</vt:i4>
      </vt:variant>
      <vt:variant>
        <vt:lpwstr>https://www.gov.uk/government/publications/sharing-nudes-and-semi-nudes-advice-for-education-settings-working-with-children-and-young-people</vt:lpwstr>
      </vt:variant>
      <vt:variant>
        <vt:lpwstr/>
      </vt:variant>
      <vt:variant>
        <vt:i4>2490430</vt:i4>
      </vt:variant>
      <vt:variant>
        <vt:i4>261</vt:i4>
      </vt:variant>
      <vt:variant>
        <vt:i4>0</vt:i4>
      </vt:variant>
      <vt:variant>
        <vt:i4>5</vt:i4>
      </vt:variant>
      <vt:variant>
        <vt:lpwstr>https://www.farrer.co.uk/news-and-insights/developing-and-implementing-a-low-level-concerns-policy-a-guide-for-organisations-which-work-with-children/</vt:lpwstr>
      </vt:variant>
      <vt:variant>
        <vt:lpwstr/>
      </vt:variant>
      <vt:variant>
        <vt:i4>5570624</vt:i4>
      </vt:variant>
      <vt:variant>
        <vt:i4>258</vt:i4>
      </vt:variant>
      <vt:variant>
        <vt:i4>0</vt:i4>
      </vt:variant>
      <vt:variant>
        <vt:i4>5</vt:i4>
      </vt:variant>
      <vt:variant>
        <vt:lpwstr>https://www.legislation.gov.uk/ukpga/2008/25/section/128</vt:lpwstr>
      </vt:variant>
      <vt:variant>
        <vt:lpwstr/>
      </vt:variant>
      <vt:variant>
        <vt:i4>5308444</vt:i4>
      </vt:variant>
      <vt:variant>
        <vt:i4>255</vt:i4>
      </vt:variant>
      <vt:variant>
        <vt:i4>0</vt:i4>
      </vt:variant>
      <vt:variant>
        <vt:i4>5</vt:i4>
      </vt:variant>
      <vt:variant>
        <vt:lpwstr>http://www.legislation.gov.uk/uksi/2009/37/contents/made</vt:lpwstr>
      </vt:variant>
      <vt:variant>
        <vt:lpwstr/>
      </vt:variant>
      <vt:variant>
        <vt:i4>2424929</vt:i4>
      </vt:variant>
      <vt:variant>
        <vt:i4>252</vt:i4>
      </vt:variant>
      <vt:variant>
        <vt:i4>0</vt:i4>
      </vt:variant>
      <vt:variant>
        <vt:i4>5</vt:i4>
      </vt:variant>
      <vt:variant>
        <vt:lpwstr>https://www.gov.uk/guidance/making-barring-referrals-to-the-dbs</vt:lpwstr>
      </vt:variant>
      <vt:variant>
        <vt:lpwstr>relevant-conduct-in-relation-to-children</vt:lpwstr>
      </vt:variant>
      <vt:variant>
        <vt:i4>6815804</vt:i4>
      </vt:variant>
      <vt:variant>
        <vt:i4>249</vt:i4>
      </vt:variant>
      <vt:variant>
        <vt:i4>0</vt:i4>
      </vt:variant>
      <vt:variant>
        <vt:i4>5</vt:i4>
      </vt:variant>
      <vt:variant>
        <vt:lpwstr>https://www.gov.uk/government/publications/criminal-records-checks-for-overseas-applicants</vt:lpwstr>
      </vt:variant>
      <vt:variant>
        <vt:lpwstr/>
      </vt:variant>
      <vt:variant>
        <vt:i4>6684726</vt:i4>
      </vt:variant>
      <vt:variant>
        <vt:i4>246</vt:i4>
      </vt:variant>
      <vt:variant>
        <vt:i4>0</vt:i4>
      </vt:variant>
      <vt:variant>
        <vt:i4>5</vt:i4>
      </vt:variant>
      <vt:variant>
        <vt:lpwstr>https://www.gov.uk/government/publications/designated-teacher-for-looked-after-children</vt:lpwstr>
      </vt:variant>
      <vt:variant>
        <vt:lpwstr/>
      </vt:variant>
      <vt:variant>
        <vt:i4>131081</vt:i4>
      </vt:variant>
      <vt:variant>
        <vt:i4>243</vt:i4>
      </vt:variant>
      <vt:variant>
        <vt:i4>0</vt:i4>
      </vt:variant>
      <vt:variant>
        <vt:i4>5</vt:i4>
      </vt:variant>
      <vt:variant>
        <vt:lpwstr>https://schoolleaders.thekeysupport.com/uid/261241cc-f5f3-4d28-9864-ee268b592bed/</vt:lpwstr>
      </vt:variant>
      <vt:variant>
        <vt:lpwstr/>
      </vt:variant>
      <vt:variant>
        <vt:i4>3342442</vt:i4>
      </vt:variant>
      <vt:variant>
        <vt:i4>240</vt:i4>
      </vt:variant>
      <vt:variant>
        <vt:i4>0</vt:i4>
      </vt:variant>
      <vt:variant>
        <vt:i4>5</vt:i4>
      </vt:variant>
      <vt:variant>
        <vt:lpwstr>https://www.gov.uk/government/publications/searching-screening-and-confiscation</vt:lpwstr>
      </vt:variant>
      <vt:variant>
        <vt:lpwstr/>
      </vt:variant>
      <vt:variant>
        <vt:i4>4194317</vt:i4>
      </vt:variant>
      <vt:variant>
        <vt:i4>237</vt:i4>
      </vt:variant>
      <vt:variant>
        <vt:i4>0</vt:i4>
      </vt:variant>
      <vt:variant>
        <vt:i4>5</vt:i4>
      </vt:variant>
      <vt:variant>
        <vt:lpwstr>https://www.gov.uk/government/publications/early-years-foundation-stage-framework--2</vt:lpwstr>
      </vt:variant>
      <vt:variant>
        <vt:lpwstr/>
      </vt:variant>
      <vt:variant>
        <vt:i4>851979</vt:i4>
      </vt:variant>
      <vt:variant>
        <vt:i4>234</vt:i4>
      </vt:variant>
      <vt:variant>
        <vt:i4>0</vt:i4>
      </vt:variant>
      <vt:variant>
        <vt:i4>5</vt:i4>
      </vt:variant>
      <vt:variant>
        <vt:lpwstr>https://schoolleaders.thekeysupport.com/uid/4a65ba26-b936-48bf-9109-c1d8652752b8/</vt:lpwstr>
      </vt:variant>
      <vt:variant>
        <vt:lpwstr/>
      </vt:variant>
      <vt:variant>
        <vt:i4>131081</vt:i4>
      </vt:variant>
      <vt:variant>
        <vt:i4>231</vt:i4>
      </vt:variant>
      <vt:variant>
        <vt:i4>0</vt:i4>
      </vt:variant>
      <vt:variant>
        <vt:i4>5</vt:i4>
      </vt:variant>
      <vt:variant>
        <vt:lpwstr>https://schoolleaders.thekeysupport.com/uid/261241cc-f5f3-4d28-9864-ee268b592bed/</vt:lpwstr>
      </vt:variant>
      <vt:variant>
        <vt:lpwstr/>
      </vt:variant>
      <vt:variant>
        <vt:i4>852032</vt:i4>
      </vt:variant>
      <vt:variant>
        <vt:i4>228</vt:i4>
      </vt:variant>
      <vt:variant>
        <vt:i4>0</vt:i4>
      </vt:variant>
      <vt:variant>
        <vt:i4>5</vt:i4>
      </vt:variant>
      <vt:variant>
        <vt:lpwstr>https://assets.publishing.service.gov.uk/government/uploads/system/uploads/attachment_data/file/609874/6_2939_SP_NCA_Sexting_In_Schools_FINAL_Update_Jan17.pdf</vt:lpwstr>
      </vt:variant>
      <vt:variant>
        <vt:lpwstr/>
      </vt:variant>
      <vt:variant>
        <vt:i4>24</vt:i4>
      </vt:variant>
      <vt:variant>
        <vt:i4>225</vt:i4>
      </vt:variant>
      <vt:variant>
        <vt:i4>0</vt:i4>
      </vt:variant>
      <vt:variant>
        <vt:i4>5</vt:i4>
      </vt:variant>
      <vt:variant>
        <vt:lpwstr>https://www.gov.uk/government/publications/sharing-nudes-and-semi-nudes-advice-for-education-settings-working-with-children-and-young-people</vt:lpwstr>
      </vt:variant>
      <vt:variant>
        <vt:lpwstr/>
      </vt:variant>
      <vt:variant>
        <vt:i4>5111891</vt:i4>
      </vt:variant>
      <vt:variant>
        <vt:i4>222</vt:i4>
      </vt:variant>
      <vt:variant>
        <vt:i4>0</vt:i4>
      </vt:variant>
      <vt:variant>
        <vt:i4>5</vt:i4>
      </vt:variant>
      <vt:variant>
        <vt:lpwstr>https://www.gov.uk/government/publications/mental-health-and-behaviour-in-schools--2</vt:lpwstr>
      </vt:variant>
      <vt:variant>
        <vt:lpwstr/>
      </vt:variant>
      <vt:variant>
        <vt:i4>1048615</vt:i4>
      </vt:variant>
      <vt:variant>
        <vt:i4>219</vt:i4>
      </vt:variant>
      <vt:variant>
        <vt:i4>0</vt:i4>
      </vt:variant>
      <vt:variant>
        <vt:i4>5</vt:i4>
      </vt:variant>
      <vt:variant>
        <vt:lpwstr>mailto:counter.extremism@education.gov.uk</vt:lpwstr>
      </vt:variant>
      <vt:variant>
        <vt:lpwstr/>
      </vt:variant>
      <vt:variant>
        <vt:i4>3342461</vt:i4>
      </vt:variant>
      <vt:variant>
        <vt:i4>216</vt:i4>
      </vt:variant>
      <vt:variant>
        <vt:i4>0</vt:i4>
      </vt:variant>
      <vt:variant>
        <vt:i4>5</vt:i4>
      </vt:variant>
      <vt:variant>
        <vt:lpwstr>https://www.gov.uk/government/publications/channel-guidance</vt:lpwstr>
      </vt:variant>
      <vt:variant>
        <vt:lpwstr/>
      </vt:variant>
      <vt:variant>
        <vt:i4>4128888</vt:i4>
      </vt:variant>
      <vt:variant>
        <vt:i4>213</vt:i4>
      </vt:variant>
      <vt:variant>
        <vt:i4>0</vt:i4>
      </vt:variant>
      <vt:variant>
        <vt:i4>5</vt:i4>
      </vt:variant>
      <vt:variant>
        <vt:lpwstr>https://www.gov.uk/report-child-abuse-to-local-council</vt:lpwstr>
      </vt:variant>
      <vt:variant>
        <vt:lpwstr/>
      </vt:variant>
      <vt:variant>
        <vt:i4>4194394</vt:i4>
      </vt:variant>
      <vt:variant>
        <vt:i4>210</vt:i4>
      </vt:variant>
      <vt:variant>
        <vt:i4>0</vt:i4>
      </vt:variant>
      <vt:variant>
        <vt:i4>5</vt:i4>
      </vt:variant>
      <vt:variant>
        <vt:lpwstr>https://www.gov.uk/government/publications/safeguarding-practitioners-information-sharing-advice</vt:lpwstr>
      </vt:variant>
      <vt:variant>
        <vt:lpwstr/>
      </vt:variant>
      <vt:variant>
        <vt:i4>589902</vt:i4>
      </vt:variant>
      <vt:variant>
        <vt:i4>207</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5898255</vt:i4>
      </vt:variant>
      <vt:variant>
        <vt:i4>204</vt:i4>
      </vt:variant>
      <vt:variant>
        <vt:i4>0</vt:i4>
      </vt:variant>
      <vt:variant>
        <vt:i4>5</vt:i4>
      </vt:variant>
      <vt:variant>
        <vt:lpwstr>https://www.gov.uk/government/publications/keeping-children-safe-in-education--2</vt:lpwstr>
      </vt:variant>
      <vt:variant>
        <vt:lpwstr/>
      </vt:variant>
      <vt:variant>
        <vt:i4>4194317</vt:i4>
      </vt:variant>
      <vt:variant>
        <vt:i4>201</vt:i4>
      </vt:variant>
      <vt:variant>
        <vt:i4>0</vt:i4>
      </vt:variant>
      <vt:variant>
        <vt:i4>5</vt:i4>
      </vt:variant>
      <vt:variant>
        <vt:lpwstr>https://www.gov.uk/government/publications/early-years-foundation-stage-framework--2</vt:lpwstr>
      </vt:variant>
      <vt:variant>
        <vt:lpwstr/>
      </vt:variant>
      <vt:variant>
        <vt:i4>4194379</vt:i4>
      </vt:variant>
      <vt:variant>
        <vt:i4>198</vt:i4>
      </vt:variant>
      <vt:variant>
        <vt:i4>0</vt:i4>
      </vt:variant>
      <vt:variant>
        <vt:i4>5</vt:i4>
      </vt:variant>
      <vt:variant>
        <vt:lpwstr>http://www.legislation.gov.uk/ukpga/2006/21/contents</vt:lpwstr>
      </vt:variant>
      <vt:variant>
        <vt:lpwstr/>
      </vt:variant>
      <vt:variant>
        <vt:i4>589912</vt:i4>
      </vt:variant>
      <vt:variant>
        <vt:i4>195</vt:i4>
      </vt:variant>
      <vt:variant>
        <vt:i4>0</vt:i4>
      </vt:variant>
      <vt:variant>
        <vt:i4>5</vt:i4>
      </vt:variant>
      <vt:variant>
        <vt:lpwstr>https://www.legislation.gov.uk/uksi/2018/794/contents</vt:lpwstr>
      </vt:variant>
      <vt:variant>
        <vt:lpwstr/>
      </vt:variant>
      <vt:variant>
        <vt:i4>4194330</vt:i4>
      </vt:variant>
      <vt:variant>
        <vt:i4>192</vt:i4>
      </vt:variant>
      <vt:variant>
        <vt:i4>0</vt:i4>
      </vt:variant>
      <vt:variant>
        <vt:i4>5</vt:i4>
      </vt:variant>
      <vt:variant>
        <vt:lpwstr>https://www.equalityhumanrights.com/guidance/public-sector-equality-duty-psed</vt:lpwstr>
      </vt:variant>
      <vt:variant>
        <vt:lpwstr/>
      </vt:variant>
      <vt:variant>
        <vt:i4>5636189</vt:i4>
      </vt:variant>
      <vt:variant>
        <vt:i4>189</vt:i4>
      </vt:variant>
      <vt:variant>
        <vt:i4>0</vt:i4>
      </vt:variant>
      <vt:variant>
        <vt:i4>5</vt:i4>
      </vt:variant>
      <vt:variant>
        <vt:lpwstr>https://www.legislation.gov.uk/ukpga/2010/15/contents</vt:lpwstr>
      </vt:variant>
      <vt:variant>
        <vt:lpwstr/>
      </vt:variant>
      <vt:variant>
        <vt:i4>3342374</vt:i4>
      </vt:variant>
      <vt:variant>
        <vt:i4>186</vt:i4>
      </vt:variant>
      <vt:variant>
        <vt:i4>0</vt:i4>
      </vt:variant>
      <vt:variant>
        <vt:i4>5</vt:i4>
      </vt:variant>
      <vt:variant>
        <vt:lpwstr>https://www.echr.coe.int/Pages/home.aspx?p=basictexts&amp;c</vt:lpwstr>
      </vt:variant>
      <vt:variant>
        <vt:lpwstr/>
      </vt:variant>
      <vt:variant>
        <vt:i4>5898329</vt:i4>
      </vt:variant>
      <vt:variant>
        <vt:i4>183</vt:i4>
      </vt:variant>
      <vt:variant>
        <vt:i4>0</vt:i4>
      </vt:variant>
      <vt:variant>
        <vt:i4>5</vt:i4>
      </vt:variant>
      <vt:variant>
        <vt:lpwstr>https://www.legislation.gov.uk/ukpga/1998/42/contents</vt:lpwstr>
      </vt:variant>
      <vt:variant>
        <vt:lpwstr/>
      </vt:variant>
      <vt:variant>
        <vt:i4>1835019</vt:i4>
      </vt:variant>
      <vt:variant>
        <vt:i4>180</vt:i4>
      </vt:variant>
      <vt:variant>
        <vt:i4>0</vt:i4>
      </vt:variant>
      <vt:variant>
        <vt:i4>5</vt:i4>
      </vt:variant>
      <vt:variant>
        <vt:lpwstr>https://www.gov.uk/government/publications/prevent-duty-guidance</vt:lpwstr>
      </vt:variant>
      <vt:variant>
        <vt:lpwstr/>
      </vt:variant>
      <vt:variant>
        <vt:i4>6422637</vt:i4>
      </vt:variant>
      <vt:variant>
        <vt:i4>177</vt:i4>
      </vt:variant>
      <vt:variant>
        <vt:i4>0</vt:i4>
      </vt:variant>
      <vt:variant>
        <vt:i4>5</vt:i4>
      </vt:variant>
      <vt:variant>
        <vt:lpwstr>http://www.legislation.gov.uk/ukpga/2006/47/schedule/4</vt:lpwstr>
      </vt:variant>
      <vt:variant>
        <vt:lpwstr/>
      </vt:variant>
      <vt:variant>
        <vt:i4>6619234</vt:i4>
      </vt:variant>
      <vt:variant>
        <vt:i4>174</vt:i4>
      </vt:variant>
      <vt:variant>
        <vt:i4>0</vt:i4>
      </vt:variant>
      <vt:variant>
        <vt:i4>5</vt:i4>
      </vt:variant>
      <vt:variant>
        <vt:lpwstr>http://www.legislation.gov.uk/ukpga/1974/53</vt:lpwstr>
      </vt:variant>
      <vt:variant>
        <vt:lpwstr/>
      </vt:variant>
      <vt:variant>
        <vt:i4>7340080</vt:i4>
      </vt:variant>
      <vt:variant>
        <vt:i4>171</vt:i4>
      </vt:variant>
      <vt:variant>
        <vt:i4>0</vt:i4>
      </vt:variant>
      <vt:variant>
        <vt:i4>5</vt:i4>
      </vt:variant>
      <vt:variant>
        <vt:lpwstr>https://www.gov.uk/government/publications/multi-agency-statutory-guidance-on-female-genital-mutilation</vt:lpwstr>
      </vt:variant>
      <vt:variant>
        <vt:lpwstr/>
      </vt:variant>
      <vt:variant>
        <vt:i4>1376329</vt:i4>
      </vt:variant>
      <vt:variant>
        <vt:i4>168</vt:i4>
      </vt:variant>
      <vt:variant>
        <vt:i4>0</vt:i4>
      </vt:variant>
      <vt:variant>
        <vt:i4>5</vt:i4>
      </vt:variant>
      <vt:variant>
        <vt:lpwstr>http://www.legislation.gov.uk/ukpga/2015/9/part/5/crossheading/female-genital-mutilation</vt:lpwstr>
      </vt:variant>
      <vt:variant>
        <vt:lpwstr/>
      </vt:variant>
      <vt:variant>
        <vt:i4>4390987</vt:i4>
      </vt:variant>
      <vt:variant>
        <vt:i4>165</vt:i4>
      </vt:variant>
      <vt:variant>
        <vt:i4>0</vt:i4>
      </vt:variant>
      <vt:variant>
        <vt:i4>5</vt:i4>
      </vt:variant>
      <vt:variant>
        <vt:lpwstr>http://www.legislation.gov.uk/ukpga/2004/31/contents</vt:lpwstr>
      </vt:variant>
      <vt:variant>
        <vt:lpwstr/>
      </vt:variant>
      <vt:variant>
        <vt:i4>6881389</vt:i4>
      </vt:variant>
      <vt:variant>
        <vt:i4>162</vt:i4>
      </vt:variant>
      <vt:variant>
        <vt:i4>0</vt:i4>
      </vt:variant>
      <vt:variant>
        <vt:i4>5</vt:i4>
      </vt:variant>
      <vt:variant>
        <vt:lpwstr>http://www.legislation.gov.uk/ukpga/1989/41</vt:lpwstr>
      </vt:variant>
      <vt:variant>
        <vt:lpwstr/>
      </vt:variant>
      <vt:variant>
        <vt:i4>5374033</vt:i4>
      </vt:variant>
      <vt:variant>
        <vt:i4>159</vt:i4>
      </vt:variant>
      <vt:variant>
        <vt:i4>0</vt:i4>
      </vt:variant>
      <vt:variant>
        <vt:i4>5</vt:i4>
      </vt:variant>
      <vt:variant>
        <vt:lpwstr>http://www.legislation.gov.uk/uksi/2015/728/schedule/made</vt:lpwstr>
      </vt:variant>
      <vt:variant>
        <vt:lpwstr/>
      </vt:variant>
      <vt:variant>
        <vt:i4>4325459</vt:i4>
      </vt:variant>
      <vt:variant>
        <vt:i4>156</vt:i4>
      </vt:variant>
      <vt:variant>
        <vt:i4>0</vt:i4>
      </vt:variant>
      <vt:variant>
        <vt:i4>5</vt:i4>
      </vt:variant>
      <vt:variant>
        <vt:lpwstr>http://www.legislation.gov.uk/uksi/2014/3283/schedule/part/3/made</vt:lpwstr>
      </vt:variant>
      <vt:variant>
        <vt:lpwstr/>
      </vt:variant>
      <vt:variant>
        <vt:i4>6291493</vt:i4>
      </vt:variant>
      <vt:variant>
        <vt:i4>153</vt:i4>
      </vt:variant>
      <vt:variant>
        <vt:i4>0</vt:i4>
      </vt:variant>
      <vt:variant>
        <vt:i4>5</vt:i4>
      </vt:variant>
      <vt:variant>
        <vt:lpwstr>http://www.legislation.gov.uk/uksi/2009/2680/contents/made</vt:lpwstr>
      </vt:variant>
      <vt:variant>
        <vt:lpwstr/>
      </vt:variant>
      <vt:variant>
        <vt:i4>2424946</vt:i4>
      </vt:variant>
      <vt:variant>
        <vt:i4>150</vt:i4>
      </vt:variant>
      <vt:variant>
        <vt:i4>0</vt:i4>
      </vt:variant>
      <vt:variant>
        <vt:i4>5</vt:i4>
      </vt:variant>
      <vt:variant>
        <vt:lpwstr>http://www.legislation.gov.uk/ukpga/2002/32/section/175</vt:lpwstr>
      </vt:variant>
      <vt:variant>
        <vt:lpwstr/>
      </vt:variant>
      <vt:variant>
        <vt:i4>7471144</vt:i4>
      </vt:variant>
      <vt:variant>
        <vt:i4>147</vt:i4>
      </vt:variant>
      <vt:variant>
        <vt:i4>0</vt:i4>
      </vt:variant>
      <vt:variant>
        <vt:i4>5</vt:i4>
      </vt:variant>
      <vt:variant>
        <vt:lpwstr>https://www.gov.uk/government/publications/governance-handbook</vt:lpwstr>
      </vt:variant>
      <vt:variant>
        <vt:lpwstr/>
      </vt:variant>
      <vt:variant>
        <vt:i4>1507417</vt:i4>
      </vt:variant>
      <vt:variant>
        <vt:i4>144</vt:i4>
      </vt:variant>
      <vt:variant>
        <vt:i4>0</vt:i4>
      </vt:variant>
      <vt:variant>
        <vt:i4>5</vt:i4>
      </vt:variant>
      <vt:variant>
        <vt:lpwstr>https://www.gov.uk/government/publications/working-together-to-safeguard-children--2</vt:lpwstr>
      </vt:variant>
      <vt:variant>
        <vt:lpwstr/>
      </vt:variant>
      <vt:variant>
        <vt:i4>5898255</vt:i4>
      </vt:variant>
      <vt:variant>
        <vt:i4>141</vt:i4>
      </vt:variant>
      <vt:variant>
        <vt:i4>0</vt:i4>
      </vt:variant>
      <vt:variant>
        <vt:i4>5</vt:i4>
      </vt:variant>
      <vt:variant>
        <vt:lpwstr>https://www.gov.uk/government/publications/keeping-children-safe-in-education--2</vt:lpwstr>
      </vt:variant>
      <vt:variant>
        <vt:lpwstr/>
      </vt:variant>
      <vt:variant>
        <vt:i4>1507378</vt:i4>
      </vt:variant>
      <vt:variant>
        <vt:i4>134</vt:i4>
      </vt:variant>
      <vt:variant>
        <vt:i4>0</vt:i4>
      </vt:variant>
      <vt:variant>
        <vt:i4>5</vt:i4>
      </vt:variant>
      <vt:variant>
        <vt:lpwstr/>
      </vt:variant>
      <vt:variant>
        <vt:lpwstr>_Toc167969260</vt:lpwstr>
      </vt:variant>
      <vt:variant>
        <vt:i4>1310770</vt:i4>
      </vt:variant>
      <vt:variant>
        <vt:i4>128</vt:i4>
      </vt:variant>
      <vt:variant>
        <vt:i4>0</vt:i4>
      </vt:variant>
      <vt:variant>
        <vt:i4>5</vt:i4>
      </vt:variant>
      <vt:variant>
        <vt:lpwstr/>
      </vt:variant>
      <vt:variant>
        <vt:lpwstr>_Toc167969259</vt:lpwstr>
      </vt:variant>
      <vt:variant>
        <vt:i4>1310770</vt:i4>
      </vt:variant>
      <vt:variant>
        <vt:i4>122</vt:i4>
      </vt:variant>
      <vt:variant>
        <vt:i4>0</vt:i4>
      </vt:variant>
      <vt:variant>
        <vt:i4>5</vt:i4>
      </vt:variant>
      <vt:variant>
        <vt:lpwstr/>
      </vt:variant>
      <vt:variant>
        <vt:lpwstr>_Toc167969258</vt:lpwstr>
      </vt:variant>
      <vt:variant>
        <vt:i4>1310770</vt:i4>
      </vt:variant>
      <vt:variant>
        <vt:i4>119</vt:i4>
      </vt:variant>
      <vt:variant>
        <vt:i4>0</vt:i4>
      </vt:variant>
      <vt:variant>
        <vt:i4>5</vt:i4>
      </vt:variant>
      <vt:variant>
        <vt:lpwstr/>
      </vt:variant>
      <vt:variant>
        <vt:lpwstr>_Toc167969257</vt:lpwstr>
      </vt:variant>
      <vt:variant>
        <vt:i4>1310770</vt:i4>
      </vt:variant>
      <vt:variant>
        <vt:i4>113</vt:i4>
      </vt:variant>
      <vt:variant>
        <vt:i4>0</vt:i4>
      </vt:variant>
      <vt:variant>
        <vt:i4>5</vt:i4>
      </vt:variant>
      <vt:variant>
        <vt:lpwstr/>
      </vt:variant>
      <vt:variant>
        <vt:lpwstr>_Toc167969256</vt:lpwstr>
      </vt:variant>
      <vt:variant>
        <vt:i4>1310770</vt:i4>
      </vt:variant>
      <vt:variant>
        <vt:i4>107</vt:i4>
      </vt:variant>
      <vt:variant>
        <vt:i4>0</vt:i4>
      </vt:variant>
      <vt:variant>
        <vt:i4>5</vt:i4>
      </vt:variant>
      <vt:variant>
        <vt:lpwstr/>
      </vt:variant>
      <vt:variant>
        <vt:lpwstr>_Toc167969255</vt:lpwstr>
      </vt:variant>
      <vt:variant>
        <vt:i4>1310770</vt:i4>
      </vt:variant>
      <vt:variant>
        <vt:i4>101</vt:i4>
      </vt:variant>
      <vt:variant>
        <vt:i4>0</vt:i4>
      </vt:variant>
      <vt:variant>
        <vt:i4>5</vt:i4>
      </vt:variant>
      <vt:variant>
        <vt:lpwstr/>
      </vt:variant>
      <vt:variant>
        <vt:lpwstr>_Toc167969254</vt:lpwstr>
      </vt:variant>
      <vt:variant>
        <vt:i4>1310770</vt:i4>
      </vt:variant>
      <vt:variant>
        <vt:i4>95</vt:i4>
      </vt:variant>
      <vt:variant>
        <vt:i4>0</vt:i4>
      </vt:variant>
      <vt:variant>
        <vt:i4>5</vt:i4>
      </vt:variant>
      <vt:variant>
        <vt:lpwstr/>
      </vt:variant>
      <vt:variant>
        <vt:lpwstr>_Toc167969253</vt:lpwstr>
      </vt:variant>
      <vt:variant>
        <vt:i4>1310770</vt:i4>
      </vt:variant>
      <vt:variant>
        <vt:i4>89</vt:i4>
      </vt:variant>
      <vt:variant>
        <vt:i4>0</vt:i4>
      </vt:variant>
      <vt:variant>
        <vt:i4>5</vt:i4>
      </vt:variant>
      <vt:variant>
        <vt:lpwstr/>
      </vt:variant>
      <vt:variant>
        <vt:lpwstr>_Toc167969252</vt:lpwstr>
      </vt:variant>
      <vt:variant>
        <vt:i4>1310770</vt:i4>
      </vt:variant>
      <vt:variant>
        <vt:i4>83</vt:i4>
      </vt:variant>
      <vt:variant>
        <vt:i4>0</vt:i4>
      </vt:variant>
      <vt:variant>
        <vt:i4>5</vt:i4>
      </vt:variant>
      <vt:variant>
        <vt:lpwstr/>
      </vt:variant>
      <vt:variant>
        <vt:lpwstr>_Toc167969251</vt:lpwstr>
      </vt:variant>
      <vt:variant>
        <vt:i4>1310770</vt:i4>
      </vt:variant>
      <vt:variant>
        <vt:i4>77</vt:i4>
      </vt:variant>
      <vt:variant>
        <vt:i4>0</vt:i4>
      </vt:variant>
      <vt:variant>
        <vt:i4>5</vt:i4>
      </vt:variant>
      <vt:variant>
        <vt:lpwstr/>
      </vt:variant>
      <vt:variant>
        <vt:lpwstr>_Toc167969250</vt:lpwstr>
      </vt:variant>
      <vt:variant>
        <vt:i4>1376306</vt:i4>
      </vt:variant>
      <vt:variant>
        <vt:i4>71</vt:i4>
      </vt:variant>
      <vt:variant>
        <vt:i4>0</vt:i4>
      </vt:variant>
      <vt:variant>
        <vt:i4>5</vt:i4>
      </vt:variant>
      <vt:variant>
        <vt:lpwstr/>
      </vt:variant>
      <vt:variant>
        <vt:lpwstr>_Toc167969249</vt:lpwstr>
      </vt:variant>
      <vt:variant>
        <vt:i4>1376306</vt:i4>
      </vt:variant>
      <vt:variant>
        <vt:i4>65</vt:i4>
      </vt:variant>
      <vt:variant>
        <vt:i4>0</vt:i4>
      </vt:variant>
      <vt:variant>
        <vt:i4>5</vt:i4>
      </vt:variant>
      <vt:variant>
        <vt:lpwstr/>
      </vt:variant>
      <vt:variant>
        <vt:lpwstr>_Toc167969248</vt:lpwstr>
      </vt:variant>
      <vt:variant>
        <vt:i4>1376306</vt:i4>
      </vt:variant>
      <vt:variant>
        <vt:i4>59</vt:i4>
      </vt:variant>
      <vt:variant>
        <vt:i4>0</vt:i4>
      </vt:variant>
      <vt:variant>
        <vt:i4>5</vt:i4>
      </vt:variant>
      <vt:variant>
        <vt:lpwstr/>
      </vt:variant>
      <vt:variant>
        <vt:lpwstr>_Toc167969247</vt:lpwstr>
      </vt:variant>
      <vt:variant>
        <vt:i4>1376306</vt:i4>
      </vt:variant>
      <vt:variant>
        <vt:i4>53</vt:i4>
      </vt:variant>
      <vt:variant>
        <vt:i4>0</vt:i4>
      </vt:variant>
      <vt:variant>
        <vt:i4>5</vt:i4>
      </vt:variant>
      <vt:variant>
        <vt:lpwstr/>
      </vt:variant>
      <vt:variant>
        <vt:lpwstr>_Toc167969246</vt:lpwstr>
      </vt:variant>
      <vt:variant>
        <vt:i4>1376306</vt:i4>
      </vt:variant>
      <vt:variant>
        <vt:i4>47</vt:i4>
      </vt:variant>
      <vt:variant>
        <vt:i4>0</vt:i4>
      </vt:variant>
      <vt:variant>
        <vt:i4>5</vt:i4>
      </vt:variant>
      <vt:variant>
        <vt:lpwstr/>
      </vt:variant>
      <vt:variant>
        <vt:lpwstr>_Toc167969245</vt:lpwstr>
      </vt:variant>
      <vt:variant>
        <vt:i4>1376306</vt:i4>
      </vt:variant>
      <vt:variant>
        <vt:i4>41</vt:i4>
      </vt:variant>
      <vt:variant>
        <vt:i4>0</vt:i4>
      </vt:variant>
      <vt:variant>
        <vt:i4>5</vt:i4>
      </vt:variant>
      <vt:variant>
        <vt:lpwstr/>
      </vt:variant>
      <vt:variant>
        <vt:lpwstr>_Toc167969244</vt:lpwstr>
      </vt:variant>
      <vt:variant>
        <vt:i4>1376306</vt:i4>
      </vt:variant>
      <vt:variant>
        <vt:i4>35</vt:i4>
      </vt:variant>
      <vt:variant>
        <vt:i4>0</vt:i4>
      </vt:variant>
      <vt:variant>
        <vt:i4>5</vt:i4>
      </vt:variant>
      <vt:variant>
        <vt:lpwstr/>
      </vt:variant>
      <vt:variant>
        <vt:lpwstr>_Toc167969243</vt:lpwstr>
      </vt:variant>
      <vt:variant>
        <vt:i4>1376306</vt:i4>
      </vt:variant>
      <vt:variant>
        <vt:i4>29</vt:i4>
      </vt:variant>
      <vt:variant>
        <vt:i4>0</vt:i4>
      </vt:variant>
      <vt:variant>
        <vt:i4>5</vt:i4>
      </vt:variant>
      <vt:variant>
        <vt:lpwstr/>
      </vt:variant>
      <vt:variant>
        <vt:lpwstr>_Toc167969242</vt:lpwstr>
      </vt:variant>
      <vt:variant>
        <vt:i4>1376306</vt:i4>
      </vt:variant>
      <vt:variant>
        <vt:i4>23</vt:i4>
      </vt:variant>
      <vt:variant>
        <vt:i4>0</vt:i4>
      </vt:variant>
      <vt:variant>
        <vt:i4>5</vt:i4>
      </vt:variant>
      <vt:variant>
        <vt:lpwstr/>
      </vt:variant>
      <vt:variant>
        <vt:lpwstr>_Toc167969241</vt:lpwstr>
      </vt:variant>
      <vt:variant>
        <vt:i4>1376306</vt:i4>
      </vt:variant>
      <vt:variant>
        <vt:i4>17</vt:i4>
      </vt:variant>
      <vt:variant>
        <vt:i4>0</vt:i4>
      </vt:variant>
      <vt:variant>
        <vt:i4>5</vt:i4>
      </vt:variant>
      <vt:variant>
        <vt:lpwstr/>
      </vt:variant>
      <vt:variant>
        <vt:lpwstr>_Toc167969240</vt:lpwstr>
      </vt:variant>
      <vt:variant>
        <vt:i4>1179698</vt:i4>
      </vt:variant>
      <vt:variant>
        <vt:i4>11</vt:i4>
      </vt:variant>
      <vt:variant>
        <vt:i4>0</vt:i4>
      </vt:variant>
      <vt:variant>
        <vt:i4>5</vt:i4>
      </vt:variant>
      <vt:variant>
        <vt:lpwstr/>
      </vt:variant>
      <vt:variant>
        <vt:lpwstr>_Toc167969239</vt:lpwstr>
      </vt:variant>
      <vt:variant>
        <vt:i4>1179698</vt:i4>
      </vt:variant>
      <vt:variant>
        <vt:i4>5</vt:i4>
      </vt:variant>
      <vt:variant>
        <vt:i4>0</vt:i4>
      </vt:variant>
      <vt:variant>
        <vt:i4>5</vt:i4>
      </vt:variant>
      <vt:variant>
        <vt:lpwstr/>
      </vt:variant>
      <vt:variant>
        <vt:lpwstr>_Toc167969238</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Helen Wall</cp:lastModifiedBy>
  <cp:revision>2</cp:revision>
  <cp:lastPrinted>2018-10-02T14:43:00Z</cp:lastPrinted>
  <dcterms:created xsi:type="dcterms:W3CDTF">2025-09-30T19:04:00Z</dcterms:created>
  <dcterms:modified xsi:type="dcterms:W3CDTF">2025-09-30T19:04:00Z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0x0101006B3D239502062641B9DB2461FD2BA492</vt:lpwstr>
  </property>
</Properties>
</file>